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0"/>
        <w:gridCol w:w="4645"/>
      </w:tblGrid>
      <w:tr w:rsidR="00630A33">
        <w:trPr>
          <w:trHeight w:val="300"/>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bookmarkStart w:id="0" w:name="_GoBack"/>
            <w:bookmarkEnd w:id="0"/>
            <w:r>
              <w:rPr>
                <w:b/>
                <w:bCs/>
                <w:lang w:val="de-DE"/>
              </w:rPr>
              <w:t>RAPORTI I VLER</w:t>
            </w:r>
            <w:r>
              <w:rPr>
                <w:b/>
                <w:bCs/>
              </w:rPr>
              <w:t>ËSIMIT TË NDIKIMIT</w:t>
            </w:r>
          </w:p>
        </w:tc>
      </w:tr>
      <w:tr w:rsidR="00630A33">
        <w:trPr>
          <w:trHeight w:val="643"/>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rPr>
                <w:lang w:val="de-DE"/>
              </w:rPr>
              <w:t xml:space="preserve">Projektligj </w:t>
            </w:r>
            <w:r>
              <w:t>‘P</w:t>
            </w:r>
            <w:r>
              <w:rPr>
                <w:lang w:val="nl-NL"/>
              </w:rPr>
              <w:t>ë</w:t>
            </w:r>
            <w:r>
              <w:t>r zhvillimin e nd</w:t>
            </w:r>
            <w:r>
              <w:rPr>
                <w:lang w:val="nl-NL"/>
              </w:rPr>
              <w:t>ë</w:t>
            </w:r>
            <w:r>
              <w:t>rmarrjeve, mikro, t</w:t>
            </w:r>
            <w:r>
              <w:rPr>
                <w:lang w:val="nl-NL"/>
              </w:rPr>
              <w:t xml:space="preserve">ë </w:t>
            </w:r>
            <w:r>
              <w:t>vogla dhe t</w:t>
            </w:r>
            <w:r>
              <w:rPr>
                <w:lang w:val="nl-NL"/>
              </w:rPr>
              <w:t xml:space="preserve">ë </w:t>
            </w:r>
            <w:r>
              <w:rPr>
                <w:lang w:val="pt-PT"/>
              </w:rPr>
              <w:t>mesme</w:t>
            </w:r>
            <w:r>
              <w:t>’</w:t>
            </w:r>
          </w:p>
        </w:tc>
      </w:tr>
      <w:tr w:rsidR="00630A33">
        <w:trPr>
          <w:trHeight w:val="30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rPr>
              <w:t>MINISTRIA UDHË</w:t>
            </w:r>
            <w:r>
              <w:rPr>
                <w:b/>
                <w:bCs/>
                <w:lang w:val="de-DE"/>
              </w:rPr>
              <w:t>HEQ</w:t>
            </w:r>
            <w:r>
              <w:rPr>
                <w:b/>
                <w:bCs/>
              </w:rPr>
              <w:t xml:space="preserve">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t>Ministria  e Financave dhe Ekonomis</w:t>
            </w:r>
            <w:r>
              <w:rPr>
                <w:lang w:val="nl-NL"/>
              </w:rPr>
              <w:t xml:space="preserve">ë </w:t>
            </w:r>
          </w:p>
        </w:tc>
      </w:tr>
      <w:tr w:rsidR="00630A33">
        <w:trPr>
          <w:trHeight w:val="643"/>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lang w:val="de-DE"/>
              </w:rPr>
              <w:t>FAZA E POLITIK</w:t>
            </w:r>
            <w:r>
              <w:rPr>
                <w:b/>
                <w:bCs/>
              </w:rPr>
              <w:t>Ë</w:t>
            </w:r>
            <w:r>
              <w:rPr>
                <w:b/>
                <w:bCs/>
                <w:lang w:val="de-DE"/>
              </w:rPr>
              <w:t>S/VLER</w:t>
            </w:r>
            <w:r>
              <w:rPr>
                <w:b/>
                <w:bCs/>
              </w:rPr>
              <w:t>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t>Konsultim</w:t>
            </w:r>
          </w:p>
        </w:tc>
      </w:tr>
      <w:tr w:rsidR="00630A33">
        <w:trPr>
          <w:trHeight w:val="30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jc w:val="both"/>
            </w:pPr>
            <w:r>
              <w:rPr>
                <w:lang w:val="nl-NL"/>
              </w:rPr>
              <w:t>I brendshë</w:t>
            </w:r>
            <w:r>
              <w:t>m</w:t>
            </w:r>
          </w:p>
        </w:tc>
      </w:tr>
      <w:tr w:rsidR="00630A33">
        <w:trPr>
          <w:trHeight w:val="643"/>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rPr>
              <w:t>DIREKTIVË</w:t>
            </w:r>
            <w:r>
              <w:rPr>
                <w:b/>
                <w:bCs/>
                <w:lang w:val="de-DE"/>
              </w:rPr>
              <w:t>/RREGULLORE E BE-s</w:t>
            </w:r>
            <w:r>
              <w:rPr>
                <w:b/>
                <w:bCs/>
                <w:lang w:val="nl-NL"/>
              </w:rPr>
              <w:t xml:space="preserve">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t>Jo e zbatueshme</w:t>
            </w:r>
          </w:p>
          <w:p w:rsidR="00630A33" w:rsidRDefault="006260D2">
            <w:pPr>
              <w:pStyle w:val="Body"/>
              <w:spacing w:line="276" w:lineRule="auto"/>
            </w:pPr>
            <w:r>
              <w:t xml:space="preserve">       </w:t>
            </w:r>
          </w:p>
        </w:tc>
      </w:tr>
      <w:tr w:rsidR="00630A33">
        <w:trPr>
          <w:trHeight w:val="83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t>Jo e zbatueshme</w:t>
            </w:r>
          </w:p>
        </w:tc>
      </w:tr>
      <w:tr w:rsidR="00630A33">
        <w:trPr>
          <w:trHeight w:val="30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color w:val="FF0000"/>
                <w:u w:color="FF0000"/>
                <w:lang w:val="de-DE"/>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rPr>
                <w:color w:val="FF0000"/>
                <w:u w:color="FF0000"/>
              </w:rPr>
              <w:t>07/04/2021</w:t>
            </w:r>
          </w:p>
        </w:tc>
      </w:tr>
      <w:tr w:rsidR="00630A33">
        <w:trPr>
          <w:trHeight w:val="30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lang w:val="de-DE"/>
              </w:rPr>
              <w:t>DATA E VLER</w:t>
            </w:r>
            <w:r>
              <w:rPr>
                <w:b/>
                <w:bCs/>
              </w:rPr>
              <w:t xml:space="preserve">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jc w:val="both"/>
            </w:pPr>
            <w:r>
              <w:t>29/03/2021</w:t>
            </w:r>
          </w:p>
        </w:tc>
      </w:tr>
      <w:tr w:rsidR="00630A33">
        <w:trPr>
          <w:trHeight w:val="987"/>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rPr>
                <w:b/>
                <w:bCs/>
              </w:rPr>
            </w:pPr>
            <w:r>
              <w:rPr>
                <w:b/>
                <w:bCs/>
                <w:lang w:val="de-DE"/>
              </w:rPr>
              <w:t>A E KA SHQYRTUAR KRYEMINISTRIA VLER</w:t>
            </w:r>
            <w:r>
              <w:rPr>
                <w:b/>
                <w:bCs/>
              </w:rPr>
              <w:t xml:space="preserve">ËSIMIN E NDIKIMIT? </w:t>
            </w:r>
          </w:p>
          <w:p w:rsidR="00630A33" w:rsidRDefault="006260D2">
            <w:pPr>
              <w:pStyle w:val="Body"/>
              <w:spacing w:line="276" w:lineRule="auto"/>
            </w:pPr>
            <w:r>
              <w:rPr>
                <w:b/>
                <w:bCs/>
              </w:rPr>
              <w:t>NËSE PO, JEPNI DATË</w:t>
            </w:r>
            <w:r>
              <w:rPr>
                <w:b/>
                <w:bCs/>
                <w:lang w:val="de-DE"/>
              </w:rPr>
              <w:t>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tabs>
                <w:tab w:val="left" w:pos="795"/>
              </w:tabs>
              <w:spacing w:line="276" w:lineRule="auto"/>
              <w:jc w:val="both"/>
            </w:pPr>
            <w:r>
              <w:t>-jo</w:t>
            </w:r>
          </w:p>
        </w:tc>
      </w:tr>
      <w:tr w:rsidR="00630A33">
        <w:trPr>
          <w:trHeight w:val="300"/>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pPr>
            <w:r>
              <w:rPr>
                <w:b/>
                <w:bCs/>
                <w:lang w:val="de-DE"/>
              </w:rPr>
              <w:t>NUMRI I VLER</w:t>
            </w:r>
            <w:r>
              <w:rPr>
                <w:b/>
                <w:bCs/>
              </w:rPr>
              <w:t>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pPr>
            <w:r>
              <w:t xml:space="preserve">2021– MFE  –  Nr. </w:t>
            </w:r>
            <w:r>
              <w:rPr>
                <w:shd w:val="clear" w:color="auto" w:fill="FFFF00"/>
                <w:lang w:val="nl-NL"/>
              </w:rPr>
              <w:t>VN</w:t>
            </w:r>
            <w:r>
              <w:t xml:space="preserve">  </w:t>
            </w:r>
          </w:p>
        </w:tc>
      </w:tr>
      <w:tr w:rsidR="00630A33">
        <w:trPr>
          <w:trHeight w:val="987"/>
        </w:trPr>
        <w:tc>
          <w:tcPr>
            <w:tcW w:w="5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30A33" w:rsidRDefault="006260D2">
            <w:pPr>
              <w:pStyle w:val="Body"/>
              <w:spacing w:line="276" w:lineRule="auto"/>
              <w:rPr>
                <w:b/>
                <w:bCs/>
              </w:rPr>
            </w:pPr>
            <w:r>
              <w:rPr>
                <w:b/>
                <w:bCs/>
              </w:rPr>
              <w:t xml:space="preserve">TE DHËNA KONTAKTI </w:t>
            </w:r>
          </w:p>
          <w:p w:rsidR="00630A33" w:rsidRDefault="006260D2">
            <w:pPr>
              <w:pStyle w:val="Body"/>
              <w:spacing w:line="276" w:lineRule="auto"/>
            </w:pPr>
            <w:r>
              <w:rPr>
                <w:b/>
                <w:bCs/>
                <w:lang w:val="de-DE"/>
              </w:rPr>
              <w:t>(EMRI, E-MAIL, NUMRI I TELEFONIT T</w:t>
            </w:r>
            <w:r>
              <w:rPr>
                <w:b/>
                <w:bCs/>
              </w:rPr>
              <w:t xml:space="preserve">Ë </w:t>
            </w:r>
            <w:r>
              <w:rPr>
                <w:b/>
                <w:bCs/>
                <w:lang w:val="de-DE"/>
              </w:rPr>
              <w:t>PERSONIT T</w:t>
            </w:r>
            <w:r>
              <w:rPr>
                <w:b/>
                <w:bCs/>
              </w:rPr>
              <w:t>Ë KONTAKTIT)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jc w:val="both"/>
            </w:pPr>
            <w:r>
              <w:t xml:space="preserve"> </w:t>
            </w:r>
            <w:hyperlink r:id="rId7" w:history="1">
              <w:r>
                <w:rPr>
                  <w:rStyle w:val="Hyperlink0"/>
                  <w:rFonts w:eastAsia="Arial Unicode MS"/>
                </w:rPr>
                <w:t>Eralda.shtylla@financa.gov.al</w:t>
              </w:r>
            </w:hyperlink>
            <w:r>
              <w:t xml:space="preserve">; </w:t>
            </w:r>
            <w:r>
              <w:rPr>
                <w:rStyle w:val="Hyperlink0"/>
                <w:rFonts w:eastAsia="Arial Unicode MS"/>
              </w:rPr>
              <w:t>hava.delibashi@financa.gov.al</w:t>
            </w:r>
            <w:r>
              <w:t xml:space="preserve">; </w:t>
            </w:r>
          </w:p>
        </w:tc>
      </w:tr>
      <w:tr w:rsidR="00630A33">
        <w:trPr>
          <w:trHeight w:val="300"/>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trPr>
          <w:trHeight w:val="300"/>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spacing w:line="276" w:lineRule="auto"/>
              <w:jc w:val="both"/>
            </w:pPr>
            <w:r>
              <w:rPr>
                <w:b/>
                <w:bCs/>
              </w:rPr>
              <w:t>PJESA 1: PËRMBLEDHJE EKZEKUTIVE (maksimumi 2 faqe)</w:t>
            </w:r>
          </w:p>
        </w:tc>
      </w:tr>
      <w:tr w:rsidR="00630A33">
        <w:trPr>
          <w:trHeight w:val="9078"/>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rPr>
              <w:lastRenderedPageBreak/>
              <w:t>PËRKUFIZIMI I PROBLEMIT</w:t>
            </w:r>
          </w:p>
          <w:p w:rsidR="00630A33" w:rsidRDefault="006260D2">
            <w:pPr>
              <w:pStyle w:val="Body"/>
              <w:spacing w:line="276" w:lineRule="auto"/>
              <w:jc w:val="both"/>
              <w:rPr>
                <w:i/>
                <w:iCs/>
              </w:rPr>
            </w:pPr>
            <w:r>
              <w:rPr>
                <w:i/>
                <w:iCs/>
              </w:rPr>
              <w:t xml:space="preserve">Cili </w:t>
            </w:r>
            <w:r>
              <w:rPr>
                <w:i/>
                <w:iCs/>
                <w:lang w:val="nl-NL"/>
              </w:rPr>
              <w:t>ë</w:t>
            </w:r>
            <w:r>
              <w:rPr>
                <w:i/>
                <w:iCs/>
                <w:lang w:val="de-DE"/>
              </w:rPr>
              <w:t>sht</w:t>
            </w:r>
            <w:r>
              <w:rPr>
                <w:i/>
                <w:iCs/>
                <w:lang w:val="nl-NL"/>
              </w:rPr>
              <w:t xml:space="preserve">ë </w:t>
            </w:r>
            <w:r>
              <w:rPr>
                <w:i/>
                <w:iCs/>
                <w:lang w:val="it-IT"/>
              </w:rPr>
              <w:t>problemi n</w:t>
            </w:r>
            <w:r>
              <w:rPr>
                <w:i/>
                <w:iCs/>
                <w:lang w:val="nl-NL"/>
              </w:rPr>
              <w:t xml:space="preserve">ë shqyrtim dhe cilat janë </w:t>
            </w:r>
            <w:r>
              <w:rPr>
                <w:i/>
                <w:iCs/>
              </w:rPr>
              <w:t>shkaqet e tij? Jepni arsyet e nevoj</w:t>
            </w:r>
            <w:r>
              <w:rPr>
                <w:i/>
                <w:iCs/>
                <w:lang w:val="nl-NL"/>
              </w:rPr>
              <w:t>ë</w:t>
            </w:r>
            <w:r>
              <w:rPr>
                <w:i/>
                <w:iCs/>
              </w:rPr>
              <w:t>s s</w:t>
            </w:r>
            <w:r>
              <w:rPr>
                <w:i/>
                <w:iCs/>
                <w:lang w:val="nl-NL"/>
              </w:rPr>
              <w:t xml:space="preserve">ë </w:t>
            </w:r>
            <w:r>
              <w:rPr>
                <w:i/>
                <w:iCs/>
              </w:rPr>
              <w:t>nd</w:t>
            </w:r>
            <w:r>
              <w:rPr>
                <w:i/>
                <w:iCs/>
                <w:lang w:val="nl-NL"/>
              </w:rPr>
              <w:t>ë</w:t>
            </w:r>
            <w:r>
              <w:rPr>
                <w:i/>
                <w:iCs/>
              </w:rPr>
              <w:t>rhyrjes s</w:t>
            </w:r>
            <w:r>
              <w:rPr>
                <w:i/>
                <w:iCs/>
                <w:lang w:val="nl-NL"/>
              </w:rPr>
              <w:t xml:space="preserve">ë </w:t>
            </w:r>
            <w:r>
              <w:rPr>
                <w:i/>
                <w:iCs/>
                <w:lang w:val="pt-PT"/>
              </w:rPr>
              <w:t>qeveris</w:t>
            </w:r>
            <w:r>
              <w:rPr>
                <w:i/>
                <w:iCs/>
                <w:lang w:val="nl-NL"/>
              </w:rPr>
              <w:t>ë</w:t>
            </w:r>
            <w:r>
              <w:rPr>
                <w:i/>
                <w:iCs/>
              </w:rPr>
              <w:t>. (jo m</w:t>
            </w:r>
            <w:r>
              <w:rPr>
                <w:i/>
                <w:iCs/>
                <w:lang w:val="nl-NL"/>
              </w:rPr>
              <w:t xml:space="preserve">ë </w:t>
            </w:r>
            <w:r>
              <w:rPr>
                <w:i/>
                <w:iCs/>
              </w:rPr>
              <w:t>shum</w:t>
            </w:r>
            <w:r>
              <w:rPr>
                <w:i/>
                <w:iCs/>
                <w:lang w:val="nl-NL"/>
              </w:rPr>
              <w:t xml:space="preserve">ë </w:t>
            </w:r>
            <w:r>
              <w:rPr>
                <w:i/>
                <w:iCs/>
              </w:rPr>
              <w:t xml:space="preserve">se 10 rreshta) </w:t>
            </w:r>
          </w:p>
          <w:p w:rsidR="00630A33" w:rsidRDefault="00630A33">
            <w:pPr>
              <w:pStyle w:val="Body"/>
              <w:spacing w:line="276" w:lineRule="auto"/>
              <w:jc w:val="both"/>
            </w:pPr>
          </w:p>
          <w:p w:rsidR="00630A33" w:rsidRDefault="006260D2">
            <w:pPr>
              <w:pStyle w:val="Body"/>
              <w:jc w:val="both"/>
              <w:rPr>
                <w:shd w:val="clear" w:color="auto" w:fill="FFFFFF"/>
              </w:rPr>
            </w:pPr>
            <w:r>
              <w:rPr>
                <w:shd w:val="clear" w:color="auto" w:fill="FFFFFF"/>
              </w:rPr>
              <w:t>Drejtoria e Politikave të Zhvillimit Ekonomik në Ministrinë e Financave dhe Ekonomisë ka hartuar projektligjin “Për zhvillimin e ndërmarrjeve mikro, të vogla dhe të mesme”, nisur nga dy probleme  kryesore:</w:t>
            </w:r>
          </w:p>
          <w:p w:rsidR="00630A33" w:rsidRDefault="00630A33">
            <w:pPr>
              <w:pStyle w:val="Body"/>
              <w:jc w:val="both"/>
              <w:rPr>
                <w:shd w:val="clear" w:color="auto" w:fill="FFFFFF"/>
              </w:rPr>
            </w:pPr>
          </w:p>
          <w:p w:rsidR="00630A33" w:rsidRDefault="006260D2">
            <w:pPr>
              <w:pStyle w:val="ListParagraph"/>
              <w:numPr>
                <w:ilvl w:val="0"/>
                <w:numId w:val="1"/>
              </w:numPr>
              <w:spacing w:after="0"/>
              <w:jc w:val="both"/>
              <w:rPr>
                <w:rFonts w:ascii="Times New Roman" w:hAnsi="Times New Roman"/>
                <w:i/>
                <w:iCs/>
                <w:color w:val="404040"/>
                <w:sz w:val="24"/>
                <w:szCs w:val="24"/>
                <w:u w:color="404040"/>
                <w:shd w:val="clear" w:color="auto" w:fill="FFFFFF"/>
              </w:rPr>
            </w:pPr>
            <w:r>
              <w:rPr>
                <w:rFonts w:ascii="Times New Roman" w:hAnsi="Times New Roman"/>
                <w:sz w:val="24"/>
                <w:szCs w:val="24"/>
                <w:shd w:val="clear" w:color="auto" w:fill="FFFFFF"/>
              </w:rPr>
              <w:t>Deri m</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sot, ka patur nj</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es-ES_tradnl"/>
              </w:rPr>
              <w:t>interes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ul</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t 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it-IT"/>
              </w:rPr>
              <w:t>skemat e bashk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financimit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de-DE"/>
              </w:rPr>
              <w:t>AIDA,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shkak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de-DE"/>
              </w:rPr>
              <w:t>munges</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s s</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informacionit nga bizneset, m</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it-IT"/>
              </w:rPr>
              <w:t>nyra e aplikimit e cila ka qen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n</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rmjet post</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s dhe jo 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form</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it-IT"/>
              </w:rPr>
              <w:t>elektronike, mungesa e sh</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rbimeve mb</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e-DE"/>
              </w:rPr>
              <w:t>shtet</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se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biznesin etj.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a-DK"/>
              </w:rPr>
              <w:t>r 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t</w:t>
            </w:r>
            <w:r>
              <w:rPr>
                <w:rFonts w:ascii="Times New Roman" w:hAnsi="Times New Roman"/>
                <w:sz w:val="24"/>
                <w:szCs w:val="24"/>
                <w:shd w:val="clear" w:color="auto" w:fill="FFFFFF"/>
                <w:lang w:val="nl-NL"/>
              </w:rPr>
              <w:t>ë ë</w:t>
            </w:r>
            <w:r>
              <w:rPr>
                <w:rFonts w:ascii="Times New Roman" w:hAnsi="Times New Roman"/>
                <w:sz w:val="24"/>
                <w:szCs w:val="24"/>
                <w:shd w:val="clear" w:color="auto" w:fill="FFFFFF"/>
                <w:lang w:val="de-DE"/>
              </w:rPr>
              <w:t>sht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vler</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suar shum</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i nevojsh</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m rishikimi i kuadrit ligjor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mb</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e-DE"/>
              </w:rPr>
              <w:t>shtetjen e nd</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rmarrjeit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fr-FR"/>
              </w:rPr>
              <w:t>qen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koherent me nevojat e tij. Asnj</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mb</w:t>
            </w:r>
            <w:r>
              <w:rPr>
                <w:rFonts w:ascii="Times New Roman" w:hAnsi="Times New Roman"/>
                <w:sz w:val="24"/>
                <w:szCs w:val="24"/>
                <w:shd w:val="clear" w:color="auto" w:fill="FFFFFF"/>
                <w:lang w:val="nl-NL"/>
              </w:rPr>
              <w:t xml:space="preserve">ështetje financiare direkte nuk ekziston në </w:t>
            </w:r>
            <w:r>
              <w:rPr>
                <w:rFonts w:ascii="Times New Roman" w:hAnsi="Times New Roman"/>
                <w:sz w:val="24"/>
                <w:szCs w:val="24"/>
                <w:shd w:val="clear" w:color="auto" w:fill="FFFFFF"/>
              </w:rPr>
              <w:t>form</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pt-PT"/>
              </w:rPr>
              <w:t>n e granteve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a-DK"/>
              </w:rPr>
              <w:t>r 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rkime dhe zhvillim (R&amp;D),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m</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tep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mungojn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programet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es-ES_tradnl"/>
              </w:rPr>
              <w:t>financuar drejtp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rs</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drejti bashk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it-IT"/>
              </w:rPr>
              <w:t>punimin e nd</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rmarrjeve dhe akademis</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it-IT"/>
              </w:rPr>
              <w:t>edhe pse si nd</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rmarrjet si organizatat 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rkimore kan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drejt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aplikojn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thirrje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propozime pran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Agjencis</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Komb</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it-IT"/>
              </w:rPr>
              <w:t>tare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e-DE"/>
              </w:rPr>
              <w:t>r 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rkim, Teknologji dhe Inovacion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cilat jan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kufizuara 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shum</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it-IT"/>
              </w:rPr>
              <w:t>n e fondeve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es-ES_tradnl"/>
              </w:rPr>
              <w:t>ofruara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shkak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alokimeve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ul</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ta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fr-FR"/>
              </w:rPr>
              <w:t>buxhetit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shtetit).  Referuar draft Raportit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Monitorimit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SEE 2020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RCC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 vitin 2019-2020, raportohet se gj</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sv-SE"/>
              </w:rPr>
              <w:t>nden statistika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de-DE"/>
              </w:rPr>
              <w:t>besueshme dhe gjith</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rfshir</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se 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a-DK"/>
              </w:rPr>
              <w:t>r 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rkimin, zhvillimin dhe inovacionin (R&amp;D dhe Inovacion) 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de-DE"/>
              </w:rPr>
              <w:t>shtetet e rajonit si Malin e Zi, Maqedonin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lang w:val="de-DE"/>
              </w:rPr>
              <w:t>e Veriut dhe Serbin</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it-IT"/>
              </w:rPr>
              <w:t>, nd</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lang w:val="de-DE"/>
              </w:rPr>
              <w:t>rkohe q</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tre ekonomit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e tjera 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WB (Shqip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ri, Kosov</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dhe Bosnj</w:t>
            </w:r>
            <w:r>
              <w:rPr>
                <w:rFonts w:ascii="Times New Roman" w:hAnsi="Times New Roman"/>
                <w:sz w:val="24"/>
                <w:szCs w:val="24"/>
                <w:shd w:val="clear" w:color="auto" w:fill="FFFFFF"/>
                <w:lang w:val="nl-NL"/>
              </w:rPr>
              <w:t>ë-Herzegovinë</w:t>
            </w:r>
            <w:r>
              <w:rPr>
                <w:rFonts w:ascii="Times New Roman" w:hAnsi="Times New Roman"/>
                <w:sz w:val="24"/>
                <w:szCs w:val="24"/>
                <w:shd w:val="clear" w:color="auto" w:fill="FFFFFF"/>
              </w:rPr>
              <w:t>) nuk kan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b</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asnj</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p</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rparim n</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k</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t</w:t>
            </w:r>
            <w:r>
              <w:rPr>
                <w:rFonts w:ascii="Times New Roman" w:hAnsi="Times New Roman"/>
                <w:sz w:val="24"/>
                <w:szCs w:val="24"/>
                <w:shd w:val="clear" w:color="auto" w:fill="FFFFFF"/>
                <w:lang w:val="nl-NL"/>
              </w:rPr>
              <w:t xml:space="preserve">ë </w:t>
            </w:r>
            <w:r>
              <w:rPr>
                <w:rFonts w:ascii="Times New Roman" w:hAnsi="Times New Roman"/>
                <w:sz w:val="24"/>
                <w:szCs w:val="24"/>
                <w:shd w:val="clear" w:color="auto" w:fill="FFFFFF"/>
              </w:rPr>
              <w:t>fush</w:t>
            </w:r>
            <w:r>
              <w:rPr>
                <w:rFonts w:ascii="Times New Roman" w:hAnsi="Times New Roman"/>
                <w:sz w:val="24"/>
                <w:szCs w:val="24"/>
                <w:shd w:val="clear" w:color="auto" w:fill="FFFFFF"/>
                <w:lang w:val="nl-NL"/>
              </w:rPr>
              <w:t>ë</w:t>
            </w:r>
            <w:r>
              <w:rPr>
                <w:rFonts w:ascii="Times New Roman" w:hAnsi="Times New Roman"/>
                <w:sz w:val="24"/>
                <w:szCs w:val="24"/>
                <w:shd w:val="clear" w:color="auto" w:fill="FFFFFF"/>
              </w:rPr>
              <w:t xml:space="preserve">. </w:t>
            </w:r>
          </w:p>
          <w:p w:rsidR="00630A33" w:rsidRDefault="006260D2">
            <w:pPr>
              <w:pStyle w:val="ListParagraph"/>
              <w:numPr>
                <w:ilvl w:val="0"/>
                <w:numId w:val="1"/>
              </w:numPr>
              <w:spacing w:after="0"/>
              <w:jc w:val="both"/>
              <w:rPr>
                <w:rFonts w:ascii="Times New Roman" w:hAnsi="Times New Roman"/>
                <w:sz w:val="24"/>
                <w:szCs w:val="24"/>
                <w:lang w:val="it-IT"/>
              </w:rPr>
            </w:pPr>
            <w:r>
              <w:rPr>
                <w:rFonts w:ascii="Times New Roman" w:hAnsi="Times New Roman"/>
                <w:sz w:val="24"/>
                <w:szCs w:val="24"/>
                <w:lang w:val="it-IT"/>
              </w:rPr>
              <w:t>Ekzistenca e mang</w:t>
            </w:r>
            <w:r>
              <w:rPr>
                <w:rFonts w:ascii="Times New Roman" w:hAnsi="Times New Roman"/>
                <w:sz w:val="24"/>
                <w:szCs w:val="24"/>
                <w:lang w:val="nl-NL"/>
              </w:rPr>
              <w:t>ë</w:t>
            </w:r>
            <w:r>
              <w:rPr>
                <w:rFonts w:ascii="Times New Roman" w:hAnsi="Times New Roman"/>
                <w:sz w:val="24"/>
                <w:szCs w:val="24"/>
              </w:rPr>
              <w:t>sive ligjorep</w:t>
            </w:r>
            <w:r>
              <w:rPr>
                <w:rFonts w:ascii="Times New Roman" w:hAnsi="Times New Roman"/>
                <w:sz w:val="24"/>
                <w:szCs w:val="24"/>
                <w:lang w:val="nl-NL"/>
              </w:rPr>
              <w:t>ë</w:t>
            </w:r>
            <w:r>
              <w:rPr>
                <w:rFonts w:ascii="Times New Roman" w:hAnsi="Times New Roman"/>
                <w:sz w:val="24"/>
                <w:szCs w:val="24"/>
              </w:rPr>
              <w:t>r dh</w:t>
            </w:r>
            <w:r>
              <w:rPr>
                <w:rFonts w:ascii="Times New Roman" w:hAnsi="Times New Roman"/>
                <w:sz w:val="24"/>
                <w:szCs w:val="24"/>
                <w:lang w:val="nl-NL"/>
              </w:rPr>
              <w:t>ë</w:t>
            </w:r>
            <w:r>
              <w:rPr>
                <w:rFonts w:ascii="Times New Roman" w:hAnsi="Times New Roman"/>
                <w:sz w:val="24"/>
                <w:szCs w:val="24"/>
                <w:lang w:val="it-IT"/>
              </w:rPr>
              <w:t>nien e fondeve nga AIDA p</w:t>
            </w:r>
            <w:r>
              <w:rPr>
                <w:rFonts w:ascii="Times New Roman" w:hAnsi="Times New Roman"/>
                <w:sz w:val="24"/>
                <w:szCs w:val="24"/>
                <w:lang w:val="nl-NL"/>
              </w:rPr>
              <w:t>ë</w:t>
            </w:r>
            <w:r>
              <w:rPr>
                <w:rFonts w:ascii="Times New Roman" w:hAnsi="Times New Roman"/>
                <w:sz w:val="24"/>
                <w:szCs w:val="24"/>
              </w:rPr>
              <w:t>r bizneset. Q</w:t>
            </w:r>
            <w:r>
              <w:rPr>
                <w:rFonts w:ascii="Times New Roman" w:hAnsi="Times New Roman"/>
                <w:sz w:val="24"/>
                <w:szCs w:val="24"/>
                <w:lang w:val="nl-NL"/>
              </w:rPr>
              <w:t xml:space="preserve">ë </w:t>
            </w:r>
            <w:r>
              <w:rPr>
                <w:rFonts w:ascii="Times New Roman" w:hAnsi="Times New Roman"/>
                <w:sz w:val="24"/>
                <w:szCs w:val="24"/>
              </w:rPr>
              <w:t>prej vitit 2019, Ministria e Drejt</w:t>
            </w:r>
            <w:r>
              <w:rPr>
                <w:rFonts w:ascii="Times New Roman" w:hAnsi="Times New Roman"/>
                <w:sz w:val="24"/>
                <w:szCs w:val="24"/>
                <w:lang w:val="nl-NL"/>
              </w:rPr>
              <w:t>ë</w:t>
            </w:r>
            <w:r>
              <w:rPr>
                <w:rFonts w:ascii="Times New Roman" w:hAnsi="Times New Roman"/>
                <w:sz w:val="24"/>
                <w:szCs w:val="24"/>
              </w:rPr>
              <w:t>sis</w:t>
            </w:r>
            <w:r>
              <w:rPr>
                <w:rFonts w:ascii="Times New Roman" w:hAnsi="Times New Roman"/>
                <w:sz w:val="24"/>
                <w:szCs w:val="24"/>
                <w:lang w:val="nl-NL"/>
              </w:rPr>
              <w:t>ë ë</w:t>
            </w:r>
            <w:r>
              <w:rPr>
                <w:rFonts w:ascii="Times New Roman" w:hAnsi="Times New Roman"/>
                <w:sz w:val="24"/>
                <w:szCs w:val="24"/>
                <w:lang w:val="de-DE"/>
              </w:rPr>
              <w:t>sht</w:t>
            </w:r>
            <w:r>
              <w:rPr>
                <w:rFonts w:ascii="Times New Roman" w:hAnsi="Times New Roman"/>
                <w:sz w:val="24"/>
                <w:szCs w:val="24"/>
                <w:lang w:val="nl-NL"/>
              </w:rPr>
              <w:t xml:space="preserve">ë </w:t>
            </w:r>
            <w:r>
              <w:rPr>
                <w:rFonts w:ascii="Times New Roman" w:hAnsi="Times New Roman"/>
                <w:sz w:val="24"/>
                <w:szCs w:val="24"/>
                <w:lang w:val="de-DE"/>
              </w:rPr>
              <w:t>shprehur kund</w:t>
            </w:r>
            <w:r>
              <w:rPr>
                <w:rFonts w:ascii="Times New Roman" w:hAnsi="Times New Roman"/>
                <w:sz w:val="24"/>
                <w:szCs w:val="24"/>
                <w:lang w:val="nl-NL"/>
              </w:rPr>
              <w:t>ë</w:t>
            </w:r>
            <w:r>
              <w:rPr>
                <w:rFonts w:ascii="Times New Roman" w:hAnsi="Times New Roman"/>
                <w:sz w:val="24"/>
                <w:szCs w:val="24"/>
              </w:rPr>
              <w:t>r miratimit t</w:t>
            </w:r>
            <w:r>
              <w:rPr>
                <w:rFonts w:ascii="Times New Roman" w:hAnsi="Times New Roman"/>
                <w:sz w:val="24"/>
                <w:szCs w:val="24"/>
                <w:lang w:val="nl-NL"/>
              </w:rPr>
              <w:t xml:space="preserve">ë </w:t>
            </w:r>
            <w:r>
              <w:rPr>
                <w:rFonts w:ascii="Times New Roman" w:hAnsi="Times New Roman"/>
                <w:sz w:val="24"/>
                <w:szCs w:val="24"/>
              </w:rPr>
              <w:t>projektvendimit t</w:t>
            </w:r>
            <w:r>
              <w:rPr>
                <w:rFonts w:ascii="Times New Roman" w:hAnsi="Times New Roman"/>
                <w:sz w:val="24"/>
                <w:szCs w:val="24"/>
                <w:lang w:val="nl-NL"/>
              </w:rPr>
              <w:t xml:space="preserve">ë </w:t>
            </w:r>
            <w:r>
              <w:rPr>
                <w:rFonts w:ascii="Times New Roman" w:hAnsi="Times New Roman"/>
                <w:sz w:val="24"/>
                <w:szCs w:val="24"/>
              </w:rPr>
              <w:t>KM t</w:t>
            </w:r>
            <w:r>
              <w:rPr>
                <w:rFonts w:ascii="Times New Roman" w:hAnsi="Times New Roman"/>
                <w:sz w:val="24"/>
                <w:szCs w:val="24"/>
                <w:lang w:val="nl-NL"/>
              </w:rPr>
              <w:t xml:space="preserve">ë </w:t>
            </w:r>
            <w:r>
              <w:rPr>
                <w:rFonts w:ascii="Times New Roman" w:hAnsi="Times New Roman"/>
                <w:sz w:val="24"/>
                <w:szCs w:val="24"/>
                <w:lang w:val="it-IT"/>
              </w:rPr>
              <w:t>propozuar nga Ministria e Financave dhe Ekonomis</w:t>
            </w:r>
            <w:r>
              <w:rPr>
                <w:rFonts w:ascii="Times New Roman" w:hAnsi="Times New Roman"/>
                <w:sz w:val="24"/>
                <w:szCs w:val="24"/>
                <w:lang w:val="nl-NL"/>
              </w:rPr>
              <w:t>ë</w:t>
            </w:r>
            <w:r>
              <w:rPr>
                <w:rFonts w:ascii="Times New Roman" w:hAnsi="Times New Roman"/>
                <w:sz w:val="24"/>
                <w:szCs w:val="24"/>
              </w:rPr>
              <w:t>, lidhur me krijimin dhe zbatimin e Fondit t</w:t>
            </w:r>
            <w:r>
              <w:rPr>
                <w:rFonts w:ascii="Times New Roman" w:hAnsi="Times New Roman"/>
                <w:sz w:val="24"/>
                <w:szCs w:val="24"/>
                <w:lang w:val="nl-NL"/>
              </w:rPr>
              <w:t xml:space="preserve">ë </w:t>
            </w:r>
            <w:r>
              <w:rPr>
                <w:rFonts w:ascii="Times New Roman" w:hAnsi="Times New Roman"/>
                <w:sz w:val="24"/>
                <w:szCs w:val="24"/>
              </w:rPr>
              <w:t>Konkurrueshm</w:t>
            </w:r>
            <w:r>
              <w:rPr>
                <w:rFonts w:ascii="Times New Roman" w:hAnsi="Times New Roman"/>
                <w:sz w:val="24"/>
                <w:szCs w:val="24"/>
                <w:lang w:val="nl-NL"/>
              </w:rPr>
              <w:t>ë</w:t>
            </w:r>
            <w:r>
              <w:rPr>
                <w:rFonts w:ascii="Times New Roman" w:hAnsi="Times New Roman"/>
                <w:sz w:val="24"/>
                <w:szCs w:val="24"/>
              </w:rPr>
              <w:t>ris</w:t>
            </w:r>
            <w:r>
              <w:rPr>
                <w:rFonts w:ascii="Times New Roman" w:hAnsi="Times New Roman"/>
                <w:sz w:val="24"/>
                <w:szCs w:val="24"/>
                <w:lang w:val="nl-NL"/>
              </w:rPr>
              <w:t>ë</w:t>
            </w:r>
            <w:r>
              <w:rPr>
                <w:rFonts w:ascii="Times New Roman" w:hAnsi="Times New Roman"/>
                <w:sz w:val="24"/>
                <w:szCs w:val="24"/>
              </w:rPr>
              <w:t>. Konkretisht dispozitat e referuara n</w:t>
            </w:r>
            <w:r>
              <w:rPr>
                <w:rFonts w:ascii="Times New Roman" w:hAnsi="Times New Roman"/>
                <w:sz w:val="24"/>
                <w:szCs w:val="24"/>
                <w:lang w:val="nl-NL"/>
              </w:rPr>
              <w:t xml:space="preserve">ë </w:t>
            </w:r>
            <w:r>
              <w:rPr>
                <w:rFonts w:ascii="Times New Roman" w:hAnsi="Times New Roman"/>
                <w:sz w:val="24"/>
                <w:szCs w:val="24"/>
              </w:rPr>
              <w:t>projektakt nuk autorizojn</w:t>
            </w:r>
            <w:r>
              <w:rPr>
                <w:rFonts w:ascii="Times New Roman" w:hAnsi="Times New Roman"/>
                <w:sz w:val="24"/>
                <w:szCs w:val="24"/>
                <w:lang w:val="nl-NL"/>
              </w:rPr>
              <w:t xml:space="preserve">ë </w:t>
            </w:r>
            <w:r>
              <w:rPr>
                <w:rFonts w:ascii="Times New Roman" w:hAnsi="Times New Roman"/>
                <w:sz w:val="24"/>
                <w:szCs w:val="24"/>
                <w:lang w:val="de-DE"/>
              </w:rPr>
              <w:t>shprehimisht K</w:t>
            </w:r>
            <w:r>
              <w:rPr>
                <w:rFonts w:ascii="Times New Roman" w:hAnsi="Times New Roman"/>
                <w:sz w:val="24"/>
                <w:szCs w:val="24"/>
                <w:lang w:val="nl-NL"/>
              </w:rPr>
              <w:t>ë</w:t>
            </w:r>
            <w:r>
              <w:rPr>
                <w:rFonts w:ascii="Times New Roman" w:hAnsi="Times New Roman"/>
                <w:sz w:val="24"/>
                <w:szCs w:val="24"/>
                <w:lang w:val="it-IT"/>
              </w:rPr>
              <w:t>shillin e Ministrave p</w:t>
            </w:r>
            <w:r>
              <w:rPr>
                <w:rFonts w:ascii="Times New Roman" w:hAnsi="Times New Roman"/>
                <w:sz w:val="24"/>
                <w:szCs w:val="24"/>
                <w:lang w:val="nl-NL"/>
              </w:rPr>
              <w:t>ë</w:t>
            </w:r>
            <w:r>
              <w:rPr>
                <w:rFonts w:ascii="Times New Roman" w:hAnsi="Times New Roman"/>
                <w:sz w:val="24"/>
                <w:szCs w:val="24"/>
              </w:rPr>
              <w:t>r t</w:t>
            </w:r>
            <w:r>
              <w:rPr>
                <w:rFonts w:ascii="Times New Roman" w:hAnsi="Times New Roman"/>
                <w:sz w:val="24"/>
                <w:szCs w:val="24"/>
                <w:lang w:val="nl-NL"/>
              </w:rPr>
              <w:t xml:space="preserve">ë </w:t>
            </w:r>
            <w:r>
              <w:rPr>
                <w:rFonts w:ascii="Times New Roman" w:hAnsi="Times New Roman"/>
                <w:sz w:val="24"/>
                <w:szCs w:val="24"/>
                <w:lang w:val="da-DK"/>
              </w:rPr>
              <w:t>nxjerr</w:t>
            </w:r>
            <w:r>
              <w:rPr>
                <w:rFonts w:ascii="Times New Roman" w:hAnsi="Times New Roman"/>
                <w:sz w:val="24"/>
                <w:szCs w:val="24"/>
                <w:lang w:val="nl-NL"/>
              </w:rPr>
              <w:t xml:space="preserve">ë </w:t>
            </w:r>
            <w:r>
              <w:rPr>
                <w:rFonts w:ascii="Times New Roman" w:hAnsi="Times New Roman"/>
                <w:sz w:val="24"/>
                <w:szCs w:val="24"/>
              </w:rPr>
              <w:t>nj</w:t>
            </w:r>
            <w:r>
              <w:rPr>
                <w:rFonts w:ascii="Times New Roman" w:hAnsi="Times New Roman"/>
                <w:sz w:val="24"/>
                <w:szCs w:val="24"/>
                <w:lang w:val="nl-NL"/>
              </w:rPr>
              <w:t xml:space="preserve">ë </w:t>
            </w:r>
            <w:r>
              <w:rPr>
                <w:rFonts w:ascii="Times New Roman" w:hAnsi="Times New Roman"/>
                <w:sz w:val="24"/>
                <w:szCs w:val="24"/>
              </w:rPr>
              <w:t>projektvendim me p</w:t>
            </w:r>
            <w:r>
              <w:rPr>
                <w:rFonts w:ascii="Times New Roman" w:hAnsi="Times New Roman"/>
                <w:sz w:val="24"/>
                <w:szCs w:val="24"/>
                <w:lang w:val="nl-NL"/>
              </w:rPr>
              <w:t>ë</w:t>
            </w:r>
            <w:r>
              <w:rPr>
                <w:rFonts w:ascii="Times New Roman" w:hAnsi="Times New Roman"/>
                <w:sz w:val="24"/>
                <w:szCs w:val="24"/>
              </w:rPr>
              <w:t>rmbajtje t</w:t>
            </w:r>
            <w:r>
              <w:rPr>
                <w:rFonts w:ascii="Times New Roman" w:hAnsi="Times New Roman"/>
                <w:sz w:val="24"/>
                <w:szCs w:val="24"/>
                <w:lang w:val="nl-NL"/>
              </w:rPr>
              <w:t xml:space="preserve">ë </w:t>
            </w:r>
            <w:r>
              <w:rPr>
                <w:rFonts w:ascii="Times New Roman" w:hAnsi="Times New Roman"/>
                <w:sz w:val="24"/>
                <w:szCs w:val="24"/>
                <w:lang w:val="sv-SE"/>
              </w:rPr>
              <w:t>till</w:t>
            </w:r>
            <w:r>
              <w:rPr>
                <w:rFonts w:ascii="Times New Roman" w:hAnsi="Times New Roman"/>
                <w:sz w:val="24"/>
                <w:szCs w:val="24"/>
                <w:lang w:val="nl-NL"/>
              </w:rPr>
              <w:t>ë</w:t>
            </w:r>
            <w:r>
              <w:rPr>
                <w:rFonts w:ascii="Times New Roman" w:hAnsi="Times New Roman"/>
                <w:sz w:val="24"/>
                <w:szCs w:val="24"/>
              </w:rPr>
              <w:t>.</w:t>
            </w:r>
          </w:p>
        </w:tc>
      </w:tr>
      <w:tr w:rsidR="00630A33">
        <w:trPr>
          <w:trHeight w:val="2361"/>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i/>
                <w:iCs/>
              </w:rPr>
            </w:pPr>
            <w:r>
              <w:rPr>
                <w:b/>
                <w:bCs/>
              </w:rPr>
              <w:t>OBJEKTIVAT</w:t>
            </w:r>
          </w:p>
          <w:p w:rsidR="00630A33" w:rsidRDefault="006260D2">
            <w:pPr>
              <w:pStyle w:val="Body"/>
              <w:spacing w:line="276" w:lineRule="auto"/>
              <w:jc w:val="both"/>
              <w:rPr>
                <w:i/>
                <w:iCs/>
              </w:rPr>
            </w:pPr>
            <w:r>
              <w:rPr>
                <w:i/>
                <w:iCs/>
              </w:rPr>
              <w:t>Cilat jan</w:t>
            </w:r>
            <w:r>
              <w:rPr>
                <w:i/>
                <w:iCs/>
                <w:lang w:val="nl-NL"/>
              </w:rPr>
              <w:t xml:space="preserve">ë </w:t>
            </w:r>
            <w:r>
              <w:rPr>
                <w:i/>
                <w:iCs/>
              </w:rPr>
              <w:t>objektivat dhe rezultatet e synuara t</w:t>
            </w:r>
            <w:r>
              <w:rPr>
                <w:i/>
                <w:iCs/>
                <w:lang w:val="nl-NL"/>
              </w:rPr>
              <w:t xml:space="preserve">ë </w:t>
            </w:r>
            <w:r>
              <w:rPr>
                <w:i/>
                <w:iCs/>
              </w:rPr>
              <w:t>propozimit? (jo m</w:t>
            </w:r>
            <w:r>
              <w:rPr>
                <w:i/>
                <w:iCs/>
                <w:lang w:val="nl-NL"/>
              </w:rPr>
              <w:t xml:space="preserve">ë </w:t>
            </w:r>
            <w:r>
              <w:rPr>
                <w:i/>
                <w:iCs/>
              </w:rPr>
              <w:t>shum</w:t>
            </w:r>
            <w:r>
              <w:rPr>
                <w:i/>
                <w:iCs/>
                <w:lang w:val="nl-NL"/>
              </w:rPr>
              <w:t xml:space="preserve">ë </w:t>
            </w:r>
            <w:r>
              <w:rPr>
                <w:i/>
                <w:iCs/>
              </w:rPr>
              <w:t>se 7  rreshta)</w:t>
            </w:r>
          </w:p>
          <w:p w:rsidR="00630A33" w:rsidRDefault="006260D2">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Rritja e  mbështetjes për NMVM-të me 50 %;</w:t>
            </w:r>
          </w:p>
          <w:p w:rsidR="00630A33" w:rsidRDefault="006260D2">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Rritja e aplikimeve për teknologji të reja nga zero aktualisht në 50 % brenda vitit 2022.</w:t>
            </w:r>
          </w:p>
          <w:p w:rsidR="00630A33" w:rsidRDefault="006260D2">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Rritja çdo vit e numrit të ndërmarrjeve të reja me , rritja e numrit të të punësuarve si edhe   </w:t>
            </w:r>
          </w:p>
          <w:p w:rsidR="00630A33" w:rsidRDefault="006260D2">
            <w:pPr>
              <w:pStyle w:val="NoSpacing"/>
              <w:spacing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             futja e instrumenteve të reja financiare me 10 %. respektivisht për cdo tregues.</w:t>
            </w:r>
          </w:p>
          <w:p w:rsidR="00630A33" w:rsidRDefault="006260D2">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Rritja e shkallës e përthithjes së granteve me 100 % nga bizneset</w:t>
            </w:r>
          </w:p>
        </w:tc>
      </w:tr>
      <w:tr w:rsidR="00630A33">
        <w:trPr>
          <w:trHeight w:val="5965"/>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lang w:val="de-DE"/>
              </w:rPr>
              <w:t>OPSIONET E POLITIKAVE</w:t>
            </w:r>
          </w:p>
          <w:p w:rsidR="00630A33" w:rsidRDefault="006260D2">
            <w:pPr>
              <w:pStyle w:val="Body"/>
              <w:spacing w:line="276" w:lineRule="auto"/>
              <w:jc w:val="both"/>
              <w:rPr>
                <w:i/>
                <w:iCs/>
              </w:rPr>
            </w:pPr>
            <w:r>
              <w:rPr>
                <w:i/>
                <w:iCs/>
              </w:rPr>
              <w:t>Cilat jan</w:t>
            </w:r>
            <w:r>
              <w:rPr>
                <w:i/>
                <w:iCs/>
                <w:lang w:val="nl-NL"/>
              </w:rPr>
              <w:t xml:space="preserve">ë </w:t>
            </w:r>
            <w:r>
              <w:rPr>
                <w:i/>
                <w:iCs/>
                <w:lang w:val="it-IT"/>
              </w:rPr>
              <w:t>opsionet kryesore t</w:t>
            </w:r>
            <w:r>
              <w:rPr>
                <w:i/>
                <w:iCs/>
                <w:lang w:val="nl-NL"/>
              </w:rPr>
              <w:t xml:space="preserve">ë </w:t>
            </w:r>
            <w:r>
              <w:rPr>
                <w:i/>
                <w:iCs/>
              </w:rPr>
              <w:t>politikave? Duhet t</w:t>
            </w:r>
            <w:r>
              <w:rPr>
                <w:i/>
                <w:iCs/>
                <w:lang w:val="nl-NL"/>
              </w:rPr>
              <w:t xml:space="preserve">ë </w:t>
            </w:r>
            <w:r>
              <w:rPr>
                <w:i/>
                <w:iCs/>
              </w:rPr>
              <w:t>b</w:t>
            </w:r>
            <w:r>
              <w:rPr>
                <w:i/>
                <w:iCs/>
                <w:lang w:val="nl-NL"/>
              </w:rPr>
              <w:t>ë</w:t>
            </w:r>
            <w:r>
              <w:rPr>
                <w:i/>
                <w:iCs/>
              </w:rPr>
              <w:t>ni krahasimin e avantazheve/p</w:t>
            </w:r>
            <w:r>
              <w:rPr>
                <w:i/>
                <w:iCs/>
                <w:lang w:val="nl-NL"/>
              </w:rPr>
              <w:t>ë</w:t>
            </w:r>
            <w:r>
              <w:rPr>
                <w:i/>
                <w:iCs/>
              </w:rPr>
              <w:t>rfitimeve kryesore dhe t</w:t>
            </w:r>
            <w:r>
              <w:rPr>
                <w:i/>
                <w:iCs/>
                <w:lang w:val="nl-NL"/>
              </w:rPr>
              <w:t xml:space="preserve">ë </w:t>
            </w:r>
            <w:r>
              <w:rPr>
                <w:i/>
                <w:iCs/>
              </w:rPr>
              <w:t>dizavantazheve/kostove t</w:t>
            </w:r>
            <w:r>
              <w:rPr>
                <w:i/>
                <w:iCs/>
                <w:lang w:val="nl-NL"/>
              </w:rPr>
              <w:t xml:space="preserve">ë </w:t>
            </w:r>
            <w:r>
              <w:rPr>
                <w:i/>
                <w:iCs/>
                <w:lang w:val="it-IT"/>
              </w:rPr>
              <w:t>opsioneve t</w:t>
            </w:r>
            <w:r>
              <w:rPr>
                <w:i/>
                <w:iCs/>
                <w:lang w:val="nl-NL"/>
              </w:rPr>
              <w:t xml:space="preserve">ë </w:t>
            </w:r>
            <w:r>
              <w:rPr>
                <w:i/>
                <w:iCs/>
              </w:rPr>
              <w:t>mundshme.  (jo m</w:t>
            </w:r>
            <w:r>
              <w:rPr>
                <w:i/>
                <w:iCs/>
                <w:lang w:val="nl-NL"/>
              </w:rPr>
              <w:t xml:space="preserve">ë </w:t>
            </w:r>
            <w:r>
              <w:rPr>
                <w:i/>
                <w:iCs/>
              </w:rPr>
              <w:t>shum</w:t>
            </w:r>
            <w:r>
              <w:rPr>
                <w:i/>
                <w:iCs/>
                <w:lang w:val="nl-NL"/>
              </w:rPr>
              <w:t xml:space="preserve">ë </w:t>
            </w:r>
            <w:r>
              <w:rPr>
                <w:i/>
                <w:iCs/>
              </w:rPr>
              <w:t>se 7 rreshta)</w:t>
            </w:r>
          </w:p>
          <w:p w:rsidR="00630A33" w:rsidRDefault="00630A33">
            <w:pPr>
              <w:pStyle w:val="Body"/>
              <w:spacing w:line="276" w:lineRule="auto"/>
              <w:jc w:val="both"/>
              <w:rPr>
                <w:b/>
                <w:bCs/>
              </w:rPr>
            </w:pPr>
          </w:p>
          <w:p w:rsidR="00630A33" w:rsidRDefault="006260D2">
            <w:pPr>
              <w:pStyle w:val="CommentText"/>
              <w:jc w:val="both"/>
              <w:rPr>
                <w:sz w:val="24"/>
                <w:szCs w:val="24"/>
              </w:rPr>
            </w:pPr>
            <w:r>
              <w:rPr>
                <w:b/>
                <w:bCs/>
                <w:sz w:val="24"/>
                <w:szCs w:val="24"/>
              </w:rPr>
              <w:t>Opsioni 0</w:t>
            </w:r>
            <w:r>
              <w:rPr>
                <w:sz w:val="24"/>
                <w:szCs w:val="24"/>
              </w:rPr>
              <w:t xml:space="preserve"> - </w:t>
            </w:r>
            <w:r>
              <w:rPr>
                <w:sz w:val="24"/>
                <w:szCs w:val="24"/>
                <w:lang w:val="it-IT"/>
              </w:rPr>
              <w:t>Ruajtja e status quo-s</w:t>
            </w:r>
            <w:r>
              <w:rPr>
                <w:sz w:val="24"/>
                <w:szCs w:val="24"/>
                <w:lang w:val="nl-NL"/>
              </w:rPr>
              <w:t xml:space="preserve">ë </w:t>
            </w:r>
            <w:r>
              <w:rPr>
                <w:sz w:val="24"/>
                <w:szCs w:val="24"/>
                <w:lang w:val="it-IT"/>
              </w:rPr>
              <w:t>pa nd</w:t>
            </w:r>
            <w:r>
              <w:rPr>
                <w:sz w:val="24"/>
                <w:szCs w:val="24"/>
                <w:lang w:val="nl-NL"/>
              </w:rPr>
              <w:t>ë</w:t>
            </w:r>
            <w:r>
              <w:rPr>
                <w:sz w:val="24"/>
                <w:szCs w:val="24"/>
              </w:rPr>
              <w:t>rhyrje n</w:t>
            </w:r>
            <w:r>
              <w:rPr>
                <w:sz w:val="24"/>
                <w:szCs w:val="24"/>
                <w:lang w:val="nl-NL"/>
              </w:rPr>
              <w:t xml:space="preserve">ë </w:t>
            </w:r>
            <w:r>
              <w:rPr>
                <w:sz w:val="24"/>
                <w:szCs w:val="24"/>
              </w:rPr>
              <w:t>kuadrin ligjor ekzistues Ligji nr. 8957, dat</w:t>
            </w:r>
            <w:r>
              <w:rPr>
                <w:sz w:val="24"/>
                <w:szCs w:val="24"/>
                <w:lang w:val="nl-NL"/>
              </w:rPr>
              <w:t xml:space="preserve">ë </w:t>
            </w:r>
            <w:r>
              <w:rPr>
                <w:sz w:val="24"/>
                <w:szCs w:val="24"/>
              </w:rPr>
              <w:t>17.10.2002, “P</w:t>
            </w:r>
            <w:r>
              <w:rPr>
                <w:sz w:val="24"/>
                <w:szCs w:val="24"/>
                <w:lang w:val="nl-NL"/>
              </w:rPr>
              <w:t>ë</w:t>
            </w:r>
            <w:r>
              <w:rPr>
                <w:sz w:val="24"/>
                <w:szCs w:val="24"/>
                <w:lang w:val="it-IT"/>
              </w:rPr>
              <w:t>r ndermarrjet e vogla dhe te mesme</w:t>
            </w:r>
            <w:r>
              <w:rPr>
                <w:sz w:val="24"/>
                <w:szCs w:val="24"/>
              </w:rPr>
              <w:t>”</w:t>
            </w:r>
            <w:r>
              <w:rPr>
                <w:sz w:val="24"/>
                <w:szCs w:val="24"/>
                <w:lang w:val="it-IT"/>
              </w:rPr>
              <w:t>, i ndryshuar. N</w:t>
            </w:r>
            <w:r>
              <w:rPr>
                <w:sz w:val="24"/>
                <w:szCs w:val="24"/>
                <w:lang w:val="nl-NL"/>
              </w:rPr>
              <w:t xml:space="preserve">ë </w:t>
            </w:r>
            <w:r>
              <w:rPr>
                <w:sz w:val="24"/>
                <w:szCs w:val="24"/>
              </w:rPr>
              <w:t>k</w:t>
            </w:r>
            <w:r>
              <w:rPr>
                <w:sz w:val="24"/>
                <w:szCs w:val="24"/>
                <w:lang w:val="nl-NL"/>
              </w:rPr>
              <w:t>ë</w:t>
            </w:r>
            <w:r>
              <w:rPr>
                <w:sz w:val="24"/>
                <w:szCs w:val="24"/>
              </w:rPr>
              <w:t>t</w:t>
            </w:r>
            <w:r>
              <w:rPr>
                <w:sz w:val="24"/>
                <w:szCs w:val="24"/>
                <w:lang w:val="nl-NL"/>
              </w:rPr>
              <w:t xml:space="preserve">ë </w:t>
            </w:r>
            <w:r>
              <w:rPr>
                <w:sz w:val="24"/>
                <w:szCs w:val="24"/>
                <w:lang w:val="de-DE"/>
              </w:rPr>
              <w:t>opsion mungojn</w:t>
            </w:r>
            <w:r>
              <w:rPr>
                <w:sz w:val="24"/>
                <w:szCs w:val="24"/>
                <w:lang w:val="nl-NL"/>
              </w:rPr>
              <w:t>ë hapë</w:t>
            </w:r>
            <w:r>
              <w:rPr>
                <w:sz w:val="24"/>
                <w:szCs w:val="24"/>
              </w:rPr>
              <w:t>sirat ligjore p</w:t>
            </w:r>
            <w:r>
              <w:rPr>
                <w:sz w:val="24"/>
                <w:szCs w:val="24"/>
                <w:lang w:val="nl-NL"/>
              </w:rPr>
              <w:t>ë</w:t>
            </w:r>
            <w:r>
              <w:rPr>
                <w:sz w:val="24"/>
                <w:szCs w:val="24"/>
                <w:lang w:val="da-DK"/>
              </w:rPr>
              <w:t>r hartimin e skemave t</w:t>
            </w:r>
            <w:r>
              <w:rPr>
                <w:sz w:val="24"/>
                <w:szCs w:val="24"/>
                <w:lang w:val="nl-NL"/>
              </w:rPr>
              <w:t xml:space="preserve">ë </w:t>
            </w:r>
            <w:r>
              <w:rPr>
                <w:sz w:val="24"/>
                <w:szCs w:val="24"/>
                <w:lang w:val="it-IT"/>
              </w:rPr>
              <w:t>garancis</w:t>
            </w:r>
            <w:r>
              <w:rPr>
                <w:sz w:val="24"/>
                <w:szCs w:val="24"/>
                <w:lang w:val="nl-NL"/>
              </w:rPr>
              <w:t xml:space="preserve">ë </w:t>
            </w:r>
            <w:r>
              <w:rPr>
                <w:sz w:val="24"/>
                <w:szCs w:val="24"/>
                <w:lang w:val="de-DE"/>
              </w:rPr>
              <w:t>shtet</w:t>
            </w:r>
            <w:r>
              <w:rPr>
                <w:sz w:val="24"/>
                <w:szCs w:val="24"/>
                <w:lang w:val="nl-NL"/>
              </w:rPr>
              <w:t>ë</w:t>
            </w:r>
            <w:r>
              <w:rPr>
                <w:sz w:val="24"/>
                <w:szCs w:val="24"/>
                <w:lang w:val="it-IT"/>
              </w:rPr>
              <w:t>rore t</w:t>
            </w:r>
            <w:r>
              <w:rPr>
                <w:sz w:val="24"/>
                <w:szCs w:val="24"/>
                <w:lang w:val="nl-NL"/>
              </w:rPr>
              <w:t xml:space="preserve">ë </w:t>
            </w:r>
            <w:r>
              <w:rPr>
                <w:sz w:val="24"/>
                <w:szCs w:val="24"/>
                <w:lang w:val="pt-PT"/>
              </w:rPr>
              <w:t>huas</w:t>
            </w:r>
            <w:r>
              <w:rPr>
                <w:sz w:val="24"/>
                <w:szCs w:val="24"/>
                <w:lang w:val="nl-NL"/>
              </w:rPr>
              <w:t>ë</w:t>
            </w:r>
            <w:r>
              <w:rPr>
                <w:sz w:val="24"/>
                <w:szCs w:val="24"/>
              </w:rPr>
              <w:t>, p</w:t>
            </w:r>
            <w:r>
              <w:rPr>
                <w:sz w:val="24"/>
                <w:szCs w:val="24"/>
                <w:lang w:val="nl-NL"/>
              </w:rPr>
              <w:t>ë</w:t>
            </w:r>
            <w:r>
              <w:rPr>
                <w:sz w:val="24"/>
                <w:szCs w:val="24"/>
              </w:rPr>
              <w:t>r mb</w:t>
            </w:r>
            <w:r>
              <w:rPr>
                <w:sz w:val="24"/>
                <w:szCs w:val="24"/>
                <w:lang w:val="nl-NL"/>
              </w:rPr>
              <w:t>ë</w:t>
            </w:r>
            <w:r>
              <w:rPr>
                <w:sz w:val="24"/>
                <w:szCs w:val="24"/>
                <w:lang w:val="de-DE"/>
              </w:rPr>
              <w:t>shtetetjen e kreditimit t</w:t>
            </w:r>
            <w:r>
              <w:rPr>
                <w:sz w:val="24"/>
                <w:szCs w:val="24"/>
                <w:lang w:val="nl-NL"/>
              </w:rPr>
              <w:t xml:space="preserve">ë </w:t>
            </w:r>
            <w:r>
              <w:rPr>
                <w:sz w:val="24"/>
                <w:szCs w:val="24"/>
              </w:rPr>
              <w:t>nd</w:t>
            </w:r>
            <w:r>
              <w:rPr>
                <w:sz w:val="24"/>
                <w:szCs w:val="24"/>
                <w:lang w:val="nl-NL"/>
              </w:rPr>
              <w:t>ë</w:t>
            </w:r>
            <w:r>
              <w:rPr>
                <w:sz w:val="24"/>
                <w:szCs w:val="24"/>
              </w:rPr>
              <w:t>rmarrjeve.</w:t>
            </w:r>
          </w:p>
          <w:p w:rsidR="00630A33" w:rsidRDefault="00630A33">
            <w:pPr>
              <w:pStyle w:val="Body"/>
              <w:spacing w:line="276" w:lineRule="auto"/>
              <w:jc w:val="both"/>
            </w:pPr>
          </w:p>
          <w:p w:rsidR="00630A33" w:rsidRDefault="006260D2">
            <w:pPr>
              <w:pStyle w:val="Body"/>
              <w:spacing w:line="276" w:lineRule="auto"/>
              <w:jc w:val="both"/>
            </w:pPr>
            <w:r>
              <w:rPr>
                <w:b/>
                <w:bCs/>
              </w:rPr>
              <w:t>Opsioni 1</w:t>
            </w:r>
            <w:r>
              <w:t xml:space="preserve"> - Ndryshimi i ligjit nr. 8957, date 17.10.2002, “Për ndermarrjet e vogla dhe te mesme. Ky opsion nuk mundëson rregullimin e plotë të bazës ligjore për ofrimin e sh</w:t>
            </w:r>
            <w:r>
              <w:rPr>
                <w:lang w:val="nl-NL"/>
              </w:rPr>
              <w:t>ë</w:t>
            </w:r>
            <w:r>
              <w:t>rbime publike p</w:t>
            </w:r>
            <w:r>
              <w:rPr>
                <w:lang w:val="nl-NL"/>
              </w:rPr>
              <w:t>ë</w:t>
            </w:r>
            <w:r>
              <w:rPr>
                <w:lang w:val="it-IT"/>
              </w:rPr>
              <w:t>r nd</w:t>
            </w:r>
            <w:r>
              <w:rPr>
                <w:lang w:val="nl-NL"/>
              </w:rPr>
              <w:t>ë</w:t>
            </w:r>
            <w:r>
              <w:t>rmarrjet mikro, t</w:t>
            </w:r>
            <w:r>
              <w:rPr>
                <w:lang w:val="nl-NL"/>
              </w:rPr>
              <w:t xml:space="preserve">ë </w:t>
            </w:r>
            <w:r>
              <w:t>vogla dhe t</w:t>
            </w:r>
            <w:r>
              <w:rPr>
                <w:lang w:val="nl-NL"/>
              </w:rPr>
              <w:t xml:space="preserve">ë </w:t>
            </w:r>
            <w:r>
              <w:rPr>
                <w:lang w:val="pt-PT"/>
              </w:rPr>
              <w:t>mesme, sipas p</w:t>
            </w:r>
            <w:r>
              <w:rPr>
                <w:lang w:val="nl-NL"/>
              </w:rPr>
              <w:t>ë</w:t>
            </w:r>
            <w:r>
              <w:t>rcaktimeve n</w:t>
            </w:r>
            <w:r>
              <w:rPr>
                <w:lang w:val="nl-NL"/>
              </w:rPr>
              <w:t xml:space="preserve">ë </w:t>
            </w:r>
            <w:r>
              <w:t>k</w:t>
            </w:r>
            <w:r>
              <w:rPr>
                <w:lang w:val="nl-NL"/>
              </w:rPr>
              <w:t>ë</w:t>
            </w:r>
            <w:r>
              <w:t>t</w:t>
            </w:r>
            <w:r>
              <w:rPr>
                <w:lang w:val="nl-NL"/>
              </w:rPr>
              <w:t xml:space="preserve">ë </w:t>
            </w:r>
            <w:r>
              <w:t>ligj.</w:t>
            </w:r>
          </w:p>
          <w:p w:rsidR="00630A33" w:rsidRDefault="00630A33">
            <w:pPr>
              <w:pStyle w:val="Body"/>
              <w:spacing w:line="276" w:lineRule="auto"/>
              <w:jc w:val="both"/>
            </w:pPr>
          </w:p>
          <w:p w:rsidR="00630A33" w:rsidRDefault="006260D2">
            <w:pPr>
              <w:pStyle w:val="Body"/>
              <w:spacing w:line="276" w:lineRule="auto"/>
              <w:jc w:val="both"/>
            </w:pPr>
            <w:r>
              <w:rPr>
                <w:b/>
                <w:bCs/>
              </w:rPr>
              <w:t>Opsioni 2-</w:t>
            </w:r>
            <w:r>
              <w:t xml:space="preserve"> Hartimi i një projektligji të ri për ndërmarrjet mikro, të vogla dhe të mesme. nje fjali</w:t>
            </w:r>
          </w:p>
          <w:p w:rsidR="00630A33" w:rsidRDefault="006260D2">
            <w:pPr>
              <w:pStyle w:val="Body"/>
              <w:spacing w:line="276" w:lineRule="auto"/>
              <w:jc w:val="both"/>
            </w:pPr>
            <w:r>
              <w:t>Ky opsion parashikon hartimin e nj</w:t>
            </w:r>
            <w:r>
              <w:rPr>
                <w:lang w:val="nl-NL"/>
              </w:rPr>
              <w:t xml:space="preserve">ë </w:t>
            </w:r>
            <w:r>
              <w:t>projektligji t</w:t>
            </w:r>
            <w:r>
              <w:rPr>
                <w:lang w:val="nl-NL"/>
              </w:rPr>
              <w:t xml:space="preserve">ë </w:t>
            </w:r>
            <w:r>
              <w:rPr>
                <w:lang w:val="it-IT"/>
              </w:rPr>
              <w:t>ri p</w:t>
            </w:r>
            <w:r>
              <w:rPr>
                <w:lang w:val="nl-NL"/>
              </w:rPr>
              <w:t>ë</w:t>
            </w:r>
            <w:r>
              <w:t>r zhvillimin e nd</w:t>
            </w:r>
            <w:r>
              <w:rPr>
                <w:lang w:val="nl-NL"/>
              </w:rPr>
              <w:t>ë</w:t>
            </w:r>
            <w:r>
              <w:t>rmarrjeve mikro, t</w:t>
            </w:r>
            <w:r>
              <w:rPr>
                <w:lang w:val="nl-NL"/>
              </w:rPr>
              <w:t xml:space="preserve">ë </w:t>
            </w:r>
            <w:r>
              <w:t>vogla dhe t</w:t>
            </w:r>
            <w:r>
              <w:rPr>
                <w:lang w:val="nl-NL"/>
              </w:rPr>
              <w:t xml:space="preserve">ë </w:t>
            </w:r>
            <w:r>
              <w:rPr>
                <w:lang w:val="pt-PT"/>
              </w:rPr>
              <w:t>mesme, t</w:t>
            </w:r>
            <w:r>
              <w:rPr>
                <w:lang w:val="nl-NL"/>
              </w:rPr>
              <w:t xml:space="preserve">ë </w:t>
            </w:r>
            <w:r>
              <w:t>cilat p</w:t>
            </w:r>
            <w:r>
              <w:rPr>
                <w:lang w:val="nl-NL"/>
              </w:rPr>
              <w:t>ë</w:t>
            </w:r>
            <w:r>
              <w:rPr>
                <w:lang w:val="sv-SE"/>
              </w:rPr>
              <w:t>r nga dimensionet dhe karakteristikat kan</w:t>
            </w:r>
            <w:r>
              <w:rPr>
                <w:lang w:val="nl-NL"/>
              </w:rPr>
              <w:t xml:space="preserve">ë </w:t>
            </w:r>
            <w:r>
              <w:t>nevoj</w:t>
            </w:r>
            <w:r>
              <w:rPr>
                <w:lang w:val="nl-NL"/>
              </w:rPr>
              <w:t xml:space="preserve">ë </w:t>
            </w:r>
            <w:r>
              <w:t>p</w:t>
            </w:r>
            <w:r>
              <w:rPr>
                <w:lang w:val="nl-NL"/>
              </w:rPr>
              <w:t>ë</w:t>
            </w:r>
            <w:r>
              <w:t>r nj</w:t>
            </w:r>
            <w:r>
              <w:rPr>
                <w:lang w:val="nl-NL"/>
              </w:rPr>
              <w:t xml:space="preserve">ë </w:t>
            </w:r>
            <w:r>
              <w:t>mb</w:t>
            </w:r>
            <w:r>
              <w:rPr>
                <w:lang w:val="nl-NL"/>
              </w:rPr>
              <w:t>ë</w:t>
            </w:r>
            <w:r>
              <w:rPr>
                <w:lang w:val="it-IT"/>
              </w:rPr>
              <w:t>shtetje financiare si edhe sh</w:t>
            </w:r>
            <w:r>
              <w:rPr>
                <w:lang w:val="nl-NL"/>
              </w:rPr>
              <w:t>ë</w:t>
            </w:r>
            <w:r>
              <w:t>rbime t</w:t>
            </w:r>
            <w:r>
              <w:rPr>
                <w:lang w:val="nl-NL"/>
              </w:rPr>
              <w:t xml:space="preserve">ë </w:t>
            </w:r>
            <w:r>
              <w:rPr>
                <w:lang w:val="es-ES_tradnl"/>
              </w:rPr>
              <w:t>reja mb</w:t>
            </w:r>
            <w:r>
              <w:rPr>
                <w:lang w:val="nl-NL"/>
              </w:rPr>
              <w:t>ë</w:t>
            </w:r>
            <w:r>
              <w:rPr>
                <w:lang w:val="de-DE"/>
              </w:rPr>
              <w:t>shtet</w:t>
            </w:r>
            <w:r>
              <w:rPr>
                <w:lang w:val="nl-NL"/>
              </w:rPr>
              <w:t>ë</w:t>
            </w:r>
            <w:r>
              <w:t>se t</w:t>
            </w:r>
            <w:r>
              <w:rPr>
                <w:lang w:val="nl-NL"/>
              </w:rPr>
              <w:t xml:space="preserve">ë </w:t>
            </w:r>
            <w:r>
              <w:t>rregulluara me nj</w:t>
            </w:r>
            <w:r>
              <w:rPr>
                <w:lang w:val="nl-NL"/>
              </w:rPr>
              <w:t xml:space="preserve">ë </w:t>
            </w:r>
            <w:r>
              <w:t>akt ligjor.</w:t>
            </w:r>
          </w:p>
          <w:p w:rsidR="00630A33" w:rsidRDefault="006260D2">
            <w:pPr>
              <w:pStyle w:val="Body"/>
              <w:jc w:val="both"/>
            </w:pPr>
            <w:r>
              <w:t>     </w:t>
            </w:r>
          </w:p>
        </w:tc>
      </w:tr>
      <w:tr w:rsidR="00630A33">
        <w:trPr>
          <w:trHeight w:val="1116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lang w:val="pt-PT"/>
              </w:rPr>
              <w:lastRenderedPageBreak/>
              <w:t>ANALIZA E NDIKIMEVE</w:t>
            </w:r>
          </w:p>
          <w:p w:rsidR="00630A33" w:rsidRDefault="006260D2">
            <w:pPr>
              <w:pStyle w:val="Body"/>
              <w:spacing w:line="276" w:lineRule="auto"/>
              <w:jc w:val="both"/>
              <w:rPr>
                <w:i/>
                <w:iCs/>
              </w:rPr>
            </w:pPr>
            <w:r>
              <w:rPr>
                <w:i/>
                <w:iCs/>
              </w:rPr>
              <w:t>Cilat jan</w:t>
            </w:r>
            <w:r>
              <w:rPr>
                <w:i/>
                <w:iCs/>
                <w:lang w:val="nl-NL"/>
              </w:rPr>
              <w:t xml:space="preserve">ë </w:t>
            </w:r>
            <w:r>
              <w:rPr>
                <w:i/>
                <w:iCs/>
                <w:lang w:val="it-IT"/>
              </w:rPr>
              <w:t>ndikimet e opsionit t</w:t>
            </w:r>
            <w:r>
              <w:rPr>
                <w:i/>
                <w:iCs/>
                <w:lang w:val="nl-NL"/>
              </w:rPr>
              <w:t xml:space="preserve">ë </w:t>
            </w:r>
            <w:r>
              <w:rPr>
                <w:i/>
                <w:iCs/>
              </w:rPr>
              <w:t>preferuar? Kjo duhet t</w:t>
            </w:r>
            <w:r>
              <w:rPr>
                <w:i/>
                <w:iCs/>
                <w:lang w:val="nl-NL"/>
              </w:rPr>
              <w:t xml:space="preserve">ë </w:t>
            </w:r>
            <w:r>
              <w:rPr>
                <w:i/>
                <w:iCs/>
              </w:rPr>
              <w:t>p</w:t>
            </w:r>
            <w:r>
              <w:rPr>
                <w:i/>
                <w:iCs/>
                <w:lang w:val="nl-NL"/>
              </w:rPr>
              <w:t>ë</w:t>
            </w:r>
            <w:r>
              <w:rPr>
                <w:i/>
                <w:iCs/>
                <w:lang w:val="de-DE"/>
              </w:rPr>
              <w:t>rshkruaj</w:t>
            </w:r>
            <w:r>
              <w:rPr>
                <w:i/>
                <w:iCs/>
                <w:lang w:val="nl-NL"/>
              </w:rPr>
              <w:t xml:space="preserve">ë </w:t>
            </w:r>
            <w:r>
              <w:rPr>
                <w:i/>
                <w:iCs/>
              </w:rPr>
              <w:t>ndikimet n</w:t>
            </w:r>
            <w:r>
              <w:rPr>
                <w:i/>
                <w:iCs/>
                <w:lang w:val="nl-NL"/>
              </w:rPr>
              <w:t xml:space="preserve">ë </w:t>
            </w:r>
            <w:r>
              <w:rPr>
                <w:i/>
                <w:iCs/>
              </w:rPr>
              <w:t>m</w:t>
            </w:r>
            <w:r>
              <w:rPr>
                <w:i/>
                <w:iCs/>
                <w:lang w:val="nl-NL"/>
              </w:rPr>
              <w:t>ë</w:t>
            </w:r>
            <w:r>
              <w:rPr>
                <w:i/>
                <w:iCs/>
              </w:rPr>
              <w:t>nyr</w:t>
            </w:r>
            <w:r>
              <w:rPr>
                <w:i/>
                <w:iCs/>
                <w:lang w:val="nl-NL"/>
              </w:rPr>
              <w:t xml:space="preserve">ë </w:t>
            </w:r>
            <w:r>
              <w:rPr>
                <w:i/>
                <w:iCs/>
                <w:lang w:val="it-IT"/>
              </w:rPr>
              <w:t>sasiore  (monetare) dhe cil</w:t>
            </w:r>
            <w:r>
              <w:rPr>
                <w:i/>
                <w:iCs/>
                <w:lang w:val="nl-NL"/>
              </w:rPr>
              <w:t>ë</w:t>
            </w:r>
            <w:r>
              <w:rPr>
                <w:i/>
                <w:iCs/>
              </w:rPr>
              <w:t>sore (narrative) mbi buxhetin dhe grupet e tjera t</w:t>
            </w:r>
            <w:r>
              <w:rPr>
                <w:i/>
                <w:iCs/>
                <w:lang w:val="nl-NL"/>
              </w:rPr>
              <w:t xml:space="preserve">ë </w:t>
            </w:r>
            <w:r>
              <w:rPr>
                <w:i/>
                <w:iCs/>
              </w:rPr>
              <w:t>prekura. (jo m</w:t>
            </w:r>
            <w:r>
              <w:rPr>
                <w:i/>
                <w:iCs/>
                <w:lang w:val="nl-NL"/>
              </w:rPr>
              <w:t xml:space="preserve">ë </w:t>
            </w:r>
            <w:r>
              <w:rPr>
                <w:i/>
                <w:iCs/>
              </w:rPr>
              <w:t>shum</w:t>
            </w:r>
            <w:r>
              <w:rPr>
                <w:i/>
                <w:iCs/>
                <w:lang w:val="nl-NL"/>
              </w:rPr>
              <w:t xml:space="preserve">ë </w:t>
            </w:r>
            <w:r>
              <w:rPr>
                <w:i/>
                <w:iCs/>
              </w:rPr>
              <w:t>se 10 rreshta)</w:t>
            </w:r>
          </w:p>
          <w:p w:rsidR="00630A33" w:rsidRDefault="00630A33">
            <w:pPr>
              <w:pStyle w:val="Body"/>
              <w:spacing w:line="276" w:lineRule="auto"/>
              <w:jc w:val="both"/>
              <w:rPr>
                <w:i/>
                <w:iCs/>
              </w:rPr>
            </w:pPr>
          </w:p>
          <w:p w:rsidR="00630A33" w:rsidRDefault="006260D2">
            <w:pPr>
              <w:pStyle w:val="Body"/>
              <w:spacing w:line="276" w:lineRule="auto"/>
              <w:jc w:val="both"/>
            </w:pPr>
            <w:r>
              <w:t>Ndikimet</w:t>
            </w:r>
            <w:r>
              <w:rPr>
                <w:lang w:val="it-IT"/>
              </w:rPr>
              <w:t xml:space="preserve"> e opisioni t</w:t>
            </w:r>
            <w:r>
              <w:t>ë</w:t>
            </w:r>
            <w:r>
              <w:rPr>
                <w:lang w:val="de-DE"/>
              </w:rPr>
              <w:t xml:space="preserve"> preferuar jan</w:t>
            </w:r>
            <w:r>
              <w:t>ë te qeveria, bizneset, konsumator</w:t>
            </w:r>
            <w:r>
              <w:rPr>
                <w:lang w:val="nl-NL"/>
              </w:rPr>
              <w:t>ë</w:t>
            </w:r>
            <w:r>
              <w:rPr>
                <w:lang w:val="it-IT"/>
              </w:rPr>
              <w:t>t dhe qytetar</w:t>
            </w:r>
            <w:r>
              <w:t xml:space="preserve">ët. Ndikimet monetare të përcaktuara lidhen me faktin se pas miratimit të këtij ligji, ndërmarrjet mikro, të vogla dhe të mesme do të kenë një kuadër ligjor dhe institucional më të plotë, i cili iu përgjigjet nevojave të tyre. Masat mbështetëse për NMVM do të mirë përcaktohen me ligj, për të gjitha ndërmarrjet pavarësisht sektorëve ku operojnë. Në veçanti, referencat e reja ligjore që do të ngarkojnë organin e Këshillit të Ministrave, do të adresojë problematikat ligjore dhe do të lehtësojnë hartimin e politikave mbështetëse për ndërmarrjein dhe ecosistemin në vend. </w:t>
            </w:r>
          </w:p>
          <w:p w:rsidR="00630A33" w:rsidRDefault="00630A33">
            <w:pPr>
              <w:pStyle w:val="HTMLPreformatted"/>
              <w:tabs>
                <w:tab w:val="clear" w:pos="10076"/>
                <w:tab w:val="clear" w:pos="10992"/>
                <w:tab w:val="clear" w:pos="11908"/>
                <w:tab w:val="clear" w:pos="12824"/>
                <w:tab w:val="clear" w:pos="13740"/>
                <w:tab w:val="clear" w:pos="14656"/>
                <w:tab w:val="left" w:pos="10046"/>
                <w:tab w:val="left" w:pos="10046"/>
                <w:tab w:val="left" w:pos="10046"/>
                <w:tab w:val="left" w:pos="10046"/>
                <w:tab w:val="left" w:pos="10046"/>
                <w:tab w:val="left" w:pos="10046"/>
              </w:tabs>
            </w:pPr>
          </w:p>
          <w:p w:rsidR="00630A33" w:rsidRDefault="006260D2">
            <w:pPr>
              <w:pStyle w:val="Body"/>
              <w:spacing w:line="276" w:lineRule="auto"/>
              <w:jc w:val="both"/>
            </w:pPr>
            <w:r>
              <w:t>Për herë të parë, mbështetja shtetërore për NMVM është e strukturuar në format si vijon:</w:t>
            </w:r>
          </w:p>
          <w:p w:rsidR="00630A33" w:rsidRDefault="006260D2">
            <w:pPr>
              <w:pStyle w:val="HTMLPreformatted"/>
              <w:numPr>
                <w:ilvl w:val="0"/>
                <w:numId w:val="3"/>
              </w:numPr>
              <w:jc w:val="both"/>
              <w:rPr>
                <w:rFonts w:ascii="Times New Roman" w:hAnsi="Times New Roman"/>
                <w:i/>
                <w:iCs/>
                <w:color w:val="404040"/>
                <w:sz w:val="24"/>
                <w:szCs w:val="24"/>
                <w:u w:color="404040"/>
                <w:lang w:val="it-IT"/>
              </w:rPr>
            </w:pPr>
            <w:r>
              <w:rPr>
                <w:rFonts w:ascii="Times New Roman" w:hAnsi="Times New Roman"/>
                <w:sz w:val="24"/>
                <w:szCs w:val="24"/>
                <w:lang w:val="it-IT"/>
              </w:rPr>
              <w:t>Mb</w:t>
            </w:r>
            <w:r>
              <w:rPr>
                <w:rFonts w:ascii="Times New Roman" w:hAnsi="Times New Roman"/>
                <w:sz w:val="24"/>
                <w:szCs w:val="24"/>
                <w:lang w:val="nl-NL"/>
              </w:rPr>
              <w:t>ë</w:t>
            </w:r>
            <w:r>
              <w:rPr>
                <w:rFonts w:ascii="Times New Roman" w:hAnsi="Times New Roman"/>
                <w:sz w:val="24"/>
                <w:szCs w:val="24"/>
                <w:lang w:val="it-IT"/>
              </w:rPr>
              <w:t>shtetje financiare nga buxheti i shtetit</w:t>
            </w:r>
          </w:p>
          <w:p w:rsidR="00630A33" w:rsidRDefault="006260D2">
            <w:pPr>
              <w:pStyle w:val="HTMLPreformatted"/>
              <w:numPr>
                <w:ilvl w:val="0"/>
                <w:numId w:val="3"/>
              </w:numPr>
              <w:jc w:val="both"/>
              <w:rPr>
                <w:rFonts w:ascii="Times New Roman" w:hAnsi="Times New Roman"/>
                <w:i/>
                <w:iCs/>
                <w:color w:val="404040"/>
                <w:sz w:val="24"/>
                <w:szCs w:val="24"/>
                <w:u w:color="404040"/>
                <w:lang w:val="it-IT"/>
              </w:rPr>
            </w:pPr>
            <w:r>
              <w:rPr>
                <w:rFonts w:ascii="Times New Roman" w:hAnsi="Times New Roman"/>
                <w:sz w:val="24"/>
                <w:szCs w:val="24"/>
                <w:lang w:val="it-IT"/>
              </w:rPr>
              <w:t>Mb</w:t>
            </w:r>
            <w:r>
              <w:rPr>
                <w:rFonts w:ascii="Times New Roman" w:hAnsi="Times New Roman"/>
                <w:sz w:val="24"/>
                <w:szCs w:val="24"/>
                <w:lang w:val="nl-NL"/>
              </w:rPr>
              <w:t>ë</w:t>
            </w:r>
            <w:r>
              <w:rPr>
                <w:rFonts w:ascii="Times New Roman" w:hAnsi="Times New Roman"/>
                <w:sz w:val="24"/>
                <w:szCs w:val="24"/>
                <w:lang w:val="it-IT"/>
              </w:rPr>
              <w:t>shtetje financiare nga donator</w:t>
            </w:r>
            <w:r>
              <w:rPr>
                <w:rFonts w:ascii="Times New Roman" w:hAnsi="Times New Roman"/>
                <w:sz w:val="24"/>
                <w:szCs w:val="24"/>
                <w:lang w:val="nl-NL"/>
              </w:rPr>
              <w:t>ë</w:t>
            </w:r>
            <w:r>
              <w:rPr>
                <w:rFonts w:ascii="Times New Roman" w:hAnsi="Times New Roman"/>
                <w:sz w:val="24"/>
                <w:szCs w:val="24"/>
                <w:lang w:val="pt-PT"/>
              </w:rPr>
              <w:t>t vendas apo t</w:t>
            </w:r>
            <w:r>
              <w:rPr>
                <w:rFonts w:ascii="Times New Roman" w:hAnsi="Times New Roman"/>
                <w:sz w:val="24"/>
                <w:szCs w:val="24"/>
                <w:lang w:val="nl-NL"/>
              </w:rPr>
              <w:t xml:space="preserve">ë </w:t>
            </w:r>
            <w:r>
              <w:rPr>
                <w:rFonts w:ascii="Times New Roman" w:hAnsi="Times New Roman"/>
                <w:sz w:val="24"/>
                <w:szCs w:val="24"/>
              </w:rPr>
              <w:t>huaj ;</w:t>
            </w:r>
          </w:p>
          <w:p w:rsidR="00630A33" w:rsidRDefault="006260D2">
            <w:pPr>
              <w:pStyle w:val="HTMLPreformatted"/>
              <w:numPr>
                <w:ilvl w:val="0"/>
                <w:numId w:val="3"/>
              </w:numPr>
              <w:jc w:val="both"/>
              <w:rPr>
                <w:rFonts w:ascii="Times New Roman" w:hAnsi="Times New Roman"/>
                <w:i/>
                <w:iCs/>
                <w:color w:val="404040"/>
                <w:sz w:val="24"/>
                <w:szCs w:val="24"/>
                <w:u w:color="404040"/>
                <w:lang w:val="de-DE"/>
              </w:rPr>
            </w:pPr>
            <w:r>
              <w:rPr>
                <w:rFonts w:ascii="Times New Roman" w:hAnsi="Times New Roman"/>
                <w:sz w:val="24"/>
                <w:szCs w:val="24"/>
                <w:lang w:val="de-DE"/>
              </w:rPr>
              <w:t>Garanci shtet</w:t>
            </w:r>
            <w:r>
              <w:rPr>
                <w:rFonts w:ascii="Times New Roman" w:hAnsi="Times New Roman"/>
                <w:sz w:val="24"/>
                <w:szCs w:val="24"/>
                <w:lang w:val="nl-NL"/>
              </w:rPr>
              <w:t>ë</w:t>
            </w:r>
            <w:r>
              <w:rPr>
                <w:rFonts w:ascii="Times New Roman" w:hAnsi="Times New Roman"/>
                <w:sz w:val="24"/>
                <w:szCs w:val="24"/>
                <w:lang w:val="it-IT"/>
              </w:rPr>
              <w:t>rore t</w:t>
            </w:r>
            <w:r>
              <w:rPr>
                <w:rFonts w:ascii="Times New Roman" w:hAnsi="Times New Roman"/>
                <w:sz w:val="24"/>
                <w:szCs w:val="24"/>
                <w:lang w:val="nl-NL"/>
              </w:rPr>
              <w:t xml:space="preserve">ë </w:t>
            </w:r>
            <w:r>
              <w:rPr>
                <w:rFonts w:ascii="Times New Roman" w:hAnsi="Times New Roman"/>
                <w:sz w:val="24"/>
                <w:szCs w:val="24"/>
                <w:lang w:val="pt-PT"/>
              </w:rPr>
              <w:t>huas</w:t>
            </w:r>
            <w:r>
              <w:rPr>
                <w:rFonts w:ascii="Times New Roman" w:hAnsi="Times New Roman"/>
                <w:sz w:val="24"/>
                <w:szCs w:val="24"/>
                <w:lang w:val="nl-NL"/>
              </w:rPr>
              <w:t xml:space="preserve">ë sipas ligjit në </w:t>
            </w:r>
            <w:r>
              <w:rPr>
                <w:rFonts w:ascii="Times New Roman" w:hAnsi="Times New Roman"/>
                <w:sz w:val="24"/>
                <w:szCs w:val="24"/>
                <w:lang w:val="es-ES_tradnl"/>
              </w:rPr>
              <w:t>fuqi p</w:t>
            </w:r>
            <w:r>
              <w:rPr>
                <w:rFonts w:ascii="Times New Roman" w:hAnsi="Times New Roman"/>
                <w:sz w:val="24"/>
                <w:szCs w:val="24"/>
                <w:lang w:val="nl-NL"/>
              </w:rPr>
              <w:t>ë</w:t>
            </w:r>
            <w:r>
              <w:rPr>
                <w:rFonts w:ascii="Times New Roman" w:hAnsi="Times New Roman"/>
                <w:sz w:val="24"/>
                <w:szCs w:val="24"/>
              </w:rPr>
              <w:t>r borxhin dhe garancit</w:t>
            </w:r>
            <w:r>
              <w:rPr>
                <w:rFonts w:ascii="Times New Roman" w:hAnsi="Times New Roman"/>
                <w:sz w:val="24"/>
                <w:szCs w:val="24"/>
                <w:lang w:val="nl-NL"/>
              </w:rPr>
              <w:t xml:space="preserve">ë </w:t>
            </w:r>
            <w:r>
              <w:rPr>
                <w:rFonts w:ascii="Times New Roman" w:hAnsi="Times New Roman"/>
                <w:sz w:val="24"/>
                <w:szCs w:val="24"/>
                <w:lang w:val="de-DE"/>
              </w:rPr>
              <w:t>shtet</w:t>
            </w:r>
            <w:r>
              <w:rPr>
                <w:rFonts w:ascii="Times New Roman" w:hAnsi="Times New Roman"/>
                <w:sz w:val="24"/>
                <w:szCs w:val="24"/>
                <w:lang w:val="nl-NL"/>
              </w:rPr>
              <w:t>ë</w:t>
            </w:r>
            <w:r>
              <w:rPr>
                <w:rFonts w:ascii="Times New Roman" w:hAnsi="Times New Roman"/>
                <w:sz w:val="24"/>
                <w:szCs w:val="24"/>
                <w:lang w:val="it-IT"/>
              </w:rPr>
              <w:t>rore, n</w:t>
            </w:r>
            <w:r>
              <w:rPr>
                <w:rFonts w:ascii="Times New Roman" w:hAnsi="Times New Roman"/>
                <w:sz w:val="24"/>
                <w:szCs w:val="24"/>
                <w:lang w:val="nl-NL"/>
              </w:rPr>
              <w:t xml:space="preserve">ë </w:t>
            </w:r>
            <w:r>
              <w:rPr>
                <w:rFonts w:ascii="Times New Roman" w:hAnsi="Times New Roman"/>
                <w:sz w:val="24"/>
                <w:szCs w:val="24"/>
              </w:rPr>
              <w:t>zbatim t</w:t>
            </w:r>
            <w:r>
              <w:rPr>
                <w:rFonts w:ascii="Times New Roman" w:hAnsi="Times New Roman"/>
                <w:sz w:val="24"/>
                <w:szCs w:val="24"/>
                <w:lang w:val="nl-NL"/>
              </w:rPr>
              <w:t xml:space="preserve">ë </w:t>
            </w:r>
            <w:r>
              <w:rPr>
                <w:rFonts w:ascii="Times New Roman" w:hAnsi="Times New Roman"/>
                <w:sz w:val="24"/>
                <w:szCs w:val="24"/>
              </w:rPr>
              <w:t>politikave t</w:t>
            </w:r>
            <w:r>
              <w:rPr>
                <w:rFonts w:ascii="Times New Roman" w:hAnsi="Times New Roman"/>
                <w:sz w:val="24"/>
                <w:szCs w:val="24"/>
                <w:lang w:val="nl-NL"/>
              </w:rPr>
              <w:t xml:space="preserve">ë </w:t>
            </w:r>
            <w:r>
              <w:rPr>
                <w:rFonts w:ascii="Times New Roman" w:hAnsi="Times New Roman"/>
                <w:sz w:val="24"/>
                <w:szCs w:val="24"/>
              </w:rPr>
              <w:t>ve</w:t>
            </w:r>
            <w:r>
              <w:rPr>
                <w:rFonts w:ascii="Times New Roman" w:hAnsi="Times New Roman"/>
                <w:sz w:val="24"/>
                <w:szCs w:val="24"/>
                <w:lang w:val="pt-PT"/>
              </w:rPr>
              <w:t>ç</w:t>
            </w:r>
            <w:r>
              <w:rPr>
                <w:rFonts w:ascii="Times New Roman" w:hAnsi="Times New Roman"/>
                <w:sz w:val="24"/>
                <w:szCs w:val="24"/>
              </w:rPr>
              <w:t>anta t</w:t>
            </w:r>
            <w:r>
              <w:rPr>
                <w:rFonts w:ascii="Times New Roman" w:hAnsi="Times New Roman"/>
                <w:sz w:val="24"/>
                <w:szCs w:val="24"/>
                <w:lang w:val="nl-NL"/>
              </w:rPr>
              <w:t xml:space="preserve">ë </w:t>
            </w:r>
            <w:r>
              <w:rPr>
                <w:rFonts w:ascii="Times New Roman" w:hAnsi="Times New Roman"/>
                <w:sz w:val="24"/>
                <w:szCs w:val="24"/>
                <w:lang w:val="pt-PT"/>
              </w:rPr>
              <w:t>Qeveris</w:t>
            </w:r>
            <w:r>
              <w:rPr>
                <w:rFonts w:ascii="Times New Roman" w:hAnsi="Times New Roman"/>
                <w:sz w:val="24"/>
                <w:szCs w:val="24"/>
                <w:lang w:val="nl-NL"/>
              </w:rPr>
              <w:t>ë</w:t>
            </w:r>
            <w:r>
              <w:rPr>
                <w:rFonts w:ascii="Times New Roman" w:hAnsi="Times New Roman"/>
                <w:sz w:val="24"/>
                <w:szCs w:val="24"/>
              </w:rPr>
              <w:t>, n</w:t>
            </w:r>
            <w:r>
              <w:rPr>
                <w:rFonts w:ascii="Times New Roman" w:hAnsi="Times New Roman"/>
                <w:sz w:val="24"/>
                <w:szCs w:val="24"/>
                <w:lang w:val="nl-NL"/>
              </w:rPr>
              <w:t xml:space="preserve">ë </w:t>
            </w:r>
            <w:r>
              <w:rPr>
                <w:rFonts w:ascii="Times New Roman" w:hAnsi="Times New Roman"/>
                <w:sz w:val="24"/>
                <w:szCs w:val="24"/>
              </w:rPr>
              <w:t>p</w:t>
            </w:r>
            <w:r>
              <w:rPr>
                <w:rFonts w:ascii="Times New Roman" w:hAnsi="Times New Roman"/>
                <w:sz w:val="24"/>
                <w:szCs w:val="24"/>
                <w:lang w:val="nl-NL"/>
              </w:rPr>
              <w:t>ë</w:t>
            </w:r>
            <w:r>
              <w:rPr>
                <w:rFonts w:ascii="Times New Roman" w:hAnsi="Times New Roman"/>
                <w:sz w:val="24"/>
                <w:szCs w:val="24"/>
              </w:rPr>
              <w:t>rputhje me parimet dhe rregullat fiskale mbi q</w:t>
            </w:r>
            <w:r>
              <w:rPr>
                <w:rFonts w:ascii="Times New Roman" w:hAnsi="Times New Roman"/>
                <w:sz w:val="24"/>
                <w:szCs w:val="24"/>
                <w:lang w:val="nl-NL"/>
              </w:rPr>
              <w:t>ë</w:t>
            </w:r>
            <w:r>
              <w:rPr>
                <w:rFonts w:ascii="Times New Roman" w:hAnsi="Times New Roman"/>
                <w:sz w:val="24"/>
                <w:szCs w:val="24"/>
              </w:rPr>
              <w:t>ndrueshm</w:t>
            </w:r>
            <w:r>
              <w:rPr>
                <w:rFonts w:ascii="Times New Roman" w:hAnsi="Times New Roman"/>
                <w:sz w:val="24"/>
                <w:szCs w:val="24"/>
                <w:lang w:val="nl-NL"/>
              </w:rPr>
              <w:t>ë</w:t>
            </w:r>
            <w:r>
              <w:rPr>
                <w:rFonts w:ascii="Times New Roman" w:hAnsi="Times New Roman"/>
                <w:sz w:val="24"/>
                <w:szCs w:val="24"/>
              </w:rPr>
              <w:t>rin</w:t>
            </w:r>
            <w:r>
              <w:rPr>
                <w:rFonts w:ascii="Times New Roman" w:hAnsi="Times New Roman"/>
                <w:sz w:val="24"/>
                <w:szCs w:val="24"/>
                <w:lang w:val="nl-NL"/>
              </w:rPr>
              <w:t xml:space="preserve">ë </w:t>
            </w:r>
            <w:r>
              <w:rPr>
                <w:rFonts w:ascii="Times New Roman" w:hAnsi="Times New Roman"/>
                <w:sz w:val="24"/>
                <w:szCs w:val="24"/>
                <w:lang w:val="de-DE"/>
              </w:rPr>
              <w:t>e borxhit publik si dhe kufizimet e borxhit shtet</w:t>
            </w:r>
            <w:r>
              <w:rPr>
                <w:rFonts w:ascii="Times New Roman" w:hAnsi="Times New Roman"/>
                <w:sz w:val="24"/>
                <w:szCs w:val="24"/>
                <w:lang w:val="nl-NL"/>
              </w:rPr>
              <w:t>ë</w:t>
            </w:r>
            <w:r>
              <w:rPr>
                <w:rFonts w:ascii="Times New Roman" w:hAnsi="Times New Roman"/>
                <w:sz w:val="24"/>
                <w:szCs w:val="24"/>
              </w:rPr>
              <w:t>ror dhe t</w:t>
            </w:r>
            <w:r>
              <w:rPr>
                <w:rFonts w:ascii="Times New Roman" w:hAnsi="Times New Roman"/>
                <w:sz w:val="24"/>
                <w:szCs w:val="24"/>
                <w:lang w:val="nl-NL"/>
              </w:rPr>
              <w:t xml:space="preserve">ë </w:t>
            </w:r>
            <w:r>
              <w:rPr>
                <w:rFonts w:ascii="Times New Roman" w:hAnsi="Times New Roman"/>
                <w:sz w:val="24"/>
                <w:szCs w:val="24"/>
                <w:lang w:val="de-DE"/>
              </w:rPr>
              <w:t>garancive shtet</w:t>
            </w:r>
            <w:r>
              <w:rPr>
                <w:rFonts w:ascii="Times New Roman" w:hAnsi="Times New Roman"/>
                <w:sz w:val="24"/>
                <w:szCs w:val="24"/>
                <w:lang w:val="nl-NL"/>
              </w:rPr>
              <w:t>ë</w:t>
            </w:r>
            <w:r>
              <w:rPr>
                <w:rFonts w:ascii="Times New Roman" w:hAnsi="Times New Roman"/>
                <w:sz w:val="24"/>
                <w:szCs w:val="24"/>
                <w:lang w:val="it-IT"/>
              </w:rPr>
              <w:t>rore t</w:t>
            </w:r>
            <w:r>
              <w:rPr>
                <w:rFonts w:ascii="Times New Roman" w:hAnsi="Times New Roman"/>
                <w:sz w:val="24"/>
                <w:szCs w:val="24"/>
                <w:lang w:val="nl-NL"/>
              </w:rPr>
              <w:t xml:space="preserve">ë </w:t>
            </w:r>
            <w:r>
              <w:rPr>
                <w:rFonts w:ascii="Times New Roman" w:hAnsi="Times New Roman"/>
                <w:sz w:val="24"/>
                <w:szCs w:val="24"/>
              </w:rPr>
              <w:t>huave;</w:t>
            </w:r>
          </w:p>
          <w:p w:rsidR="00630A33" w:rsidRDefault="006260D2">
            <w:pPr>
              <w:pStyle w:val="HTMLPreformatted"/>
              <w:numPr>
                <w:ilvl w:val="0"/>
                <w:numId w:val="3"/>
              </w:numPr>
              <w:jc w:val="both"/>
              <w:rPr>
                <w:rFonts w:ascii="Times New Roman" w:hAnsi="Times New Roman"/>
                <w:i/>
                <w:iCs/>
                <w:color w:val="404040"/>
                <w:sz w:val="24"/>
                <w:szCs w:val="24"/>
                <w:u w:color="404040"/>
              </w:rPr>
            </w:pPr>
            <w:r>
              <w:rPr>
                <w:rFonts w:ascii="Times New Roman" w:hAnsi="Times New Roman"/>
                <w:sz w:val="24"/>
                <w:szCs w:val="24"/>
              </w:rPr>
              <w:t>Sh</w:t>
            </w:r>
            <w:r>
              <w:rPr>
                <w:rFonts w:ascii="Times New Roman" w:hAnsi="Times New Roman"/>
                <w:sz w:val="24"/>
                <w:szCs w:val="24"/>
                <w:lang w:val="nl-NL"/>
              </w:rPr>
              <w:t>ë</w:t>
            </w:r>
            <w:r>
              <w:rPr>
                <w:rFonts w:ascii="Times New Roman" w:hAnsi="Times New Roman"/>
                <w:sz w:val="24"/>
                <w:szCs w:val="24"/>
              </w:rPr>
              <w:t>rbime publike p</w:t>
            </w:r>
            <w:r>
              <w:rPr>
                <w:rFonts w:ascii="Times New Roman" w:hAnsi="Times New Roman"/>
                <w:sz w:val="24"/>
                <w:szCs w:val="24"/>
                <w:lang w:val="nl-NL"/>
              </w:rPr>
              <w:t>ë</w:t>
            </w:r>
            <w:r>
              <w:rPr>
                <w:rFonts w:ascii="Times New Roman" w:hAnsi="Times New Roman"/>
                <w:sz w:val="24"/>
                <w:szCs w:val="24"/>
                <w:lang w:val="it-IT"/>
              </w:rPr>
              <w:t>r nd</w:t>
            </w:r>
            <w:r>
              <w:rPr>
                <w:rFonts w:ascii="Times New Roman" w:hAnsi="Times New Roman"/>
                <w:sz w:val="24"/>
                <w:szCs w:val="24"/>
                <w:lang w:val="nl-NL"/>
              </w:rPr>
              <w:t>ë</w:t>
            </w:r>
            <w:r>
              <w:rPr>
                <w:rFonts w:ascii="Times New Roman" w:hAnsi="Times New Roman"/>
                <w:sz w:val="24"/>
                <w:szCs w:val="24"/>
              </w:rPr>
              <w:t>rmarrjet mikro, t</w:t>
            </w:r>
            <w:r>
              <w:rPr>
                <w:rFonts w:ascii="Times New Roman" w:hAnsi="Times New Roman"/>
                <w:sz w:val="24"/>
                <w:szCs w:val="24"/>
                <w:lang w:val="nl-NL"/>
              </w:rPr>
              <w:t xml:space="preserve">ë </w:t>
            </w:r>
            <w:r>
              <w:rPr>
                <w:rFonts w:ascii="Times New Roman" w:hAnsi="Times New Roman"/>
                <w:sz w:val="24"/>
                <w:szCs w:val="24"/>
              </w:rPr>
              <w:t>vogla dhe t</w:t>
            </w:r>
            <w:r>
              <w:rPr>
                <w:rFonts w:ascii="Times New Roman" w:hAnsi="Times New Roman"/>
                <w:sz w:val="24"/>
                <w:szCs w:val="24"/>
                <w:lang w:val="nl-NL"/>
              </w:rPr>
              <w:t xml:space="preserve">ë </w:t>
            </w:r>
            <w:r>
              <w:rPr>
                <w:rFonts w:ascii="Times New Roman" w:hAnsi="Times New Roman"/>
                <w:sz w:val="24"/>
                <w:szCs w:val="24"/>
                <w:lang w:val="pt-PT"/>
              </w:rPr>
              <w:t>mesme, sipas p</w:t>
            </w:r>
            <w:r>
              <w:rPr>
                <w:rFonts w:ascii="Times New Roman" w:hAnsi="Times New Roman"/>
                <w:sz w:val="24"/>
                <w:szCs w:val="24"/>
                <w:lang w:val="nl-NL"/>
              </w:rPr>
              <w:t>ë</w:t>
            </w:r>
            <w:r>
              <w:rPr>
                <w:rFonts w:ascii="Times New Roman" w:hAnsi="Times New Roman"/>
                <w:sz w:val="24"/>
                <w:szCs w:val="24"/>
              </w:rPr>
              <w:t>rcaktimeve n</w:t>
            </w:r>
            <w:r>
              <w:rPr>
                <w:rFonts w:ascii="Times New Roman" w:hAnsi="Times New Roman"/>
                <w:sz w:val="24"/>
                <w:szCs w:val="24"/>
                <w:lang w:val="nl-NL"/>
              </w:rPr>
              <w:t xml:space="preserve">ë </w:t>
            </w:r>
            <w:r>
              <w:rPr>
                <w:rFonts w:ascii="Times New Roman" w:hAnsi="Times New Roman"/>
                <w:sz w:val="24"/>
                <w:szCs w:val="24"/>
              </w:rPr>
              <w:t>k</w:t>
            </w:r>
            <w:r>
              <w:rPr>
                <w:rFonts w:ascii="Times New Roman" w:hAnsi="Times New Roman"/>
                <w:sz w:val="24"/>
                <w:szCs w:val="24"/>
                <w:lang w:val="nl-NL"/>
              </w:rPr>
              <w:t>ë</w:t>
            </w:r>
            <w:r>
              <w:rPr>
                <w:rFonts w:ascii="Times New Roman" w:hAnsi="Times New Roman"/>
                <w:sz w:val="24"/>
                <w:szCs w:val="24"/>
              </w:rPr>
              <w:t>t</w:t>
            </w:r>
            <w:r>
              <w:rPr>
                <w:rFonts w:ascii="Times New Roman" w:hAnsi="Times New Roman"/>
                <w:sz w:val="24"/>
                <w:szCs w:val="24"/>
                <w:lang w:val="nl-NL"/>
              </w:rPr>
              <w:t xml:space="preserve">ë </w:t>
            </w:r>
            <w:r>
              <w:rPr>
                <w:rFonts w:ascii="Times New Roman" w:hAnsi="Times New Roman"/>
                <w:sz w:val="24"/>
                <w:szCs w:val="24"/>
              </w:rPr>
              <w:t>ligj;</w:t>
            </w:r>
          </w:p>
          <w:p w:rsidR="00630A33" w:rsidRDefault="00630A33">
            <w:pPr>
              <w:pStyle w:val="Body"/>
              <w:spacing w:line="276" w:lineRule="auto"/>
              <w:jc w:val="both"/>
            </w:pPr>
          </w:p>
          <w:p w:rsidR="00630A33" w:rsidRDefault="006260D2">
            <w:pPr>
              <w:pStyle w:val="Body"/>
              <w:spacing w:line="276" w:lineRule="auto"/>
              <w:jc w:val="both"/>
            </w:pPr>
            <w:r>
              <w:t>Draft ligji përcakton detyrimin e Agjensisë Shqiptare të Zhvillimit të Investimeve p</w:t>
            </w:r>
            <w:r>
              <w:rPr>
                <w:lang w:val="nl-NL"/>
              </w:rPr>
              <w:t>ë</w:t>
            </w:r>
            <w:r>
              <w:t xml:space="preserve">r </w:t>
            </w:r>
            <w:r>
              <w:rPr>
                <w:lang w:val="it-IT"/>
              </w:rPr>
              <w:t xml:space="preserve"> të </w:t>
            </w:r>
            <w:r>
              <w:t>administruar nj</w:t>
            </w:r>
            <w:r>
              <w:rPr>
                <w:lang w:val="nl-NL"/>
              </w:rPr>
              <w:t xml:space="preserve">ë </w:t>
            </w:r>
            <w:r>
              <w:t>portal elektronik p</w:t>
            </w:r>
            <w:r>
              <w:rPr>
                <w:lang w:val="nl-NL"/>
              </w:rPr>
              <w:t>ë</w:t>
            </w:r>
            <w:r>
              <w:t>r instrumentet financiare t</w:t>
            </w:r>
            <w:r>
              <w:rPr>
                <w:lang w:val="nl-NL"/>
              </w:rPr>
              <w:t xml:space="preserve">ë </w:t>
            </w:r>
            <w:r>
              <w:rPr>
                <w:lang w:val="it-IT"/>
              </w:rPr>
              <w:t>krijuara me fonde nga buxheti i shtetit dhe me donator</w:t>
            </w:r>
            <w:r>
              <w:rPr>
                <w:lang w:val="nl-NL"/>
              </w:rPr>
              <w:t>ë</w:t>
            </w:r>
            <w:r>
              <w:rPr>
                <w:lang w:val="es-ES_tradnl"/>
              </w:rPr>
              <w:t>. Cdo institucion q</w:t>
            </w:r>
            <w:r>
              <w:rPr>
                <w:lang w:val="nl-NL"/>
              </w:rPr>
              <w:t xml:space="preserve">ë </w:t>
            </w:r>
            <w:r>
              <w:rPr>
                <w:lang w:val="es-ES_tradnl"/>
              </w:rPr>
              <w:t>ofron mb</w:t>
            </w:r>
            <w:r>
              <w:rPr>
                <w:lang w:val="nl-NL"/>
              </w:rPr>
              <w:t>ështetje financiare pë</w:t>
            </w:r>
            <w:r>
              <w:rPr>
                <w:lang w:val="it-IT"/>
              </w:rPr>
              <w:t>r nd</w:t>
            </w:r>
            <w:r>
              <w:rPr>
                <w:lang w:val="nl-NL"/>
              </w:rPr>
              <w:t>ë</w:t>
            </w:r>
            <w:r>
              <w:t>rmarrjet mikro, t</w:t>
            </w:r>
            <w:r>
              <w:rPr>
                <w:lang w:val="nl-NL"/>
              </w:rPr>
              <w:t xml:space="preserve">ë </w:t>
            </w:r>
            <w:r>
              <w:t>vogla dhe t</w:t>
            </w:r>
            <w:r>
              <w:rPr>
                <w:lang w:val="nl-NL"/>
              </w:rPr>
              <w:t xml:space="preserve">ë </w:t>
            </w:r>
            <w:r>
              <w:rPr>
                <w:lang w:val="pt-PT"/>
              </w:rPr>
              <w:t>mesme ngarkohet q</w:t>
            </w:r>
            <w:r>
              <w:rPr>
                <w:lang w:val="nl-NL"/>
              </w:rPr>
              <w:t xml:space="preserve">ë </w:t>
            </w:r>
            <w:r>
              <w:rPr>
                <w:lang w:val="it-IT"/>
              </w:rPr>
              <w:t>brenda 5 dit</w:t>
            </w:r>
            <w:r>
              <w:rPr>
                <w:lang w:val="nl-NL"/>
              </w:rPr>
              <w:t>ë</w:t>
            </w:r>
            <w:r>
              <w:t>ve p</w:t>
            </w:r>
            <w:r>
              <w:rPr>
                <w:lang w:val="nl-NL"/>
              </w:rPr>
              <w:t>ë</w:t>
            </w:r>
            <w:r>
              <w:t>rpara filllimit t</w:t>
            </w:r>
            <w:r>
              <w:rPr>
                <w:lang w:val="nl-NL"/>
              </w:rPr>
              <w:t xml:space="preserve">ë </w:t>
            </w:r>
            <w:r>
              <w:t>zbatimit t</w:t>
            </w:r>
            <w:r>
              <w:rPr>
                <w:lang w:val="nl-NL"/>
              </w:rPr>
              <w:t xml:space="preserve">ë </w:t>
            </w:r>
            <w:r>
              <w:t>skem</w:t>
            </w:r>
            <w:r>
              <w:rPr>
                <w:lang w:val="nl-NL"/>
              </w:rPr>
              <w:t>ë</w:t>
            </w:r>
            <w:r>
              <w:t>s t</w:t>
            </w:r>
            <w:r>
              <w:rPr>
                <w:lang w:val="nl-NL"/>
              </w:rPr>
              <w:t xml:space="preserve">ë </w:t>
            </w:r>
            <w:r>
              <w:rPr>
                <w:lang w:val="pt-PT"/>
              </w:rPr>
              <w:t>paraqes</w:t>
            </w:r>
            <w:r>
              <w:rPr>
                <w:lang w:val="nl-NL"/>
              </w:rPr>
              <w:t xml:space="preserve">ë </w:t>
            </w:r>
            <w:r>
              <w:t>nj</w:t>
            </w:r>
            <w:r>
              <w:rPr>
                <w:lang w:val="nl-NL"/>
              </w:rPr>
              <w:t xml:space="preserve">ë </w:t>
            </w:r>
            <w:r>
              <w:rPr>
                <w:lang w:val="es-ES_tradnl"/>
              </w:rPr>
              <w:t>informacion pran</w:t>
            </w:r>
            <w:r>
              <w:rPr>
                <w:lang w:val="nl-NL"/>
              </w:rPr>
              <w:t xml:space="preserve">ë  </w:t>
            </w:r>
            <w:r>
              <w:t>AIDA.</w:t>
            </w:r>
          </w:p>
          <w:p w:rsidR="00630A33" w:rsidRDefault="00630A33">
            <w:pPr>
              <w:pStyle w:val="Body"/>
              <w:spacing w:line="276" w:lineRule="auto"/>
              <w:jc w:val="both"/>
            </w:pPr>
          </w:p>
          <w:p w:rsidR="00630A33" w:rsidRDefault="006260D2">
            <w:pPr>
              <w:pStyle w:val="Body"/>
              <w:tabs>
                <w:tab w:val="left" w:pos="360"/>
                <w:tab w:val="left" w:pos="720"/>
              </w:tabs>
              <w:spacing w:line="276" w:lineRule="auto"/>
              <w:jc w:val="both"/>
            </w:pPr>
            <w:r>
              <w:rPr>
                <w:lang w:val="it-IT"/>
              </w:rPr>
              <w:t>Mb</w:t>
            </w:r>
            <w:r>
              <w:rPr>
                <w:lang w:val="nl-NL"/>
              </w:rPr>
              <w:t>ë</w:t>
            </w:r>
            <w:r>
              <w:rPr>
                <w:lang w:val="de-DE"/>
              </w:rPr>
              <w:t>shtetja shtet</w:t>
            </w:r>
            <w:r>
              <w:rPr>
                <w:lang w:val="nl-NL"/>
              </w:rPr>
              <w:t>ë</w:t>
            </w:r>
            <w:r>
              <w:rPr>
                <w:lang w:val="it-IT"/>
              </w:rPr>
              <w:t>rore n</w:t>
            </w:r>
            <w:r>
              <w:rPr>
                <w:lang w:val="nl-NL"/>
              </w:rPr>
              <w:t>ë</w:t>
            </w:r>
            <w:r>
              <w:t>p</w:t>
            </w:r>
            <w:r>
              <w:rPr>
                <w:lang w:val="nl-NL"/>
              </w:rPr>
              <w:t>ë</w:t>
            </w:r>
            <w:r>
              <w:t>rmjet ofrimit t</w:t>
            </w:r>
            <w:r>
              <w:rPr>
                <w:lang w:val="nl-NL"/>
              </w:rPr>
              <w:t xml:space="preserve">ë </w:t>
            </w:r>
            <w:r>
              <w:t>sh</w:t>
            </w:r>
            <w:r>
              <w:rPr>
                <w:lang w:val="nl-NL"/>
              </w:rPr>
              <w:t>ë</w:t>
            </w:r>
            <w:r>
              <w:t>rbimeve mb</w:t>
            </w:r>
            <w:r>
              <w:rPr>
                <w:lang w:val="nl-NL"/>
              </w:rPr>
              <w:t>ë</w:t>
            </w:r>
            <w:r>
              <w:rPr>
                <w:lang w:val="de-DE"/>
              </w:rPr>
              <w:t>shtet</w:t>
            </w:r>
            <w:r>
              <w:rPr>
                <w:lang w:val="nl-NL"/>
              </w:rPr>
              <w:t>ë</w:t>
            </w:r>
            <w:r>
              <w:t>se  do t</w:t>
            </w:r>
            <w:r>
              <w:rPr>
                <w:lang w:val="nl-NL"/>
              </w:rPr>
              <w:t xml:space="preserve">ë </w:t>
            </w:r>
            <w:r>
              <w:t>konsistoj</w:t>
            </w:r>
            <w:r>
              <w:rPr>
                <w:lang w:val="nl-NL"/>
              </w:rPr>
              <w:t xml:space="preserve">ë </w:t>
            </w:r>
            <w:r>
              <w:t>n</w:t>
            </w:r>
            <w:r>
              <w:rPr>
                <w:lang w:val="nl-NL"/>
              </w:rPr>
              <w:t>ë</w:t>
            </w:r>
            <w:r>
              <w:rPr>
                <w:lang w:val="es-ES_tradnl"/>
              </w:rPr>
              <w:t>: 1)Sigurimin e informacionit, 2) k</w:t>
            </w:r>
            <w:r>
              <w:rPr>
                <w:lang w:val="nl-NL"/>
              </w:rPr>
              <w:t>ë</w:t>
            </w:r>
            <w:r>
              <w:t>shillimit, 3)zhvillimit t</w:t>
            </w:r>
            <w:r>
              <w:rPr>
                <w:lang w:val="nl-NL"/>
              </w:rPr>
              <w:t xml:space="preserve">ë </w:t>
            </w:r>
            <w:r>
              <w:t>biznesit, 4)trajnimit, 5)zhvillimit profesional apo ritrajnimit, 6)dh</w:t>
            </w:r>
            <w:r>
              <w:rPr>
                <w:lang w:val="nl-NL"/>
              </w:rPr>
              <w:t>ë</w:t>
            </w:r>
            <w:r>
              <w:rPr>
                <w:lang w:val="it-IT"/>
              </w:rPr>
              <w:t>nien e sh</w:t>
            </w:r>
            <w:r>
              <w:rPr>
                <w:lang w:val="nl-NL"/>
              </w:rPr>
              <w:t>ë</w:t>
            </w:r>
            <w:r>
              <w:t>rbimeve metodologjike p</w:t>
            </w:r>
            <w:r>
              <w:rPr>
                <w:lang w:val="nl-NL"/>
              </w:rPr>
              <w:t>ë</w:t>
            </w:r>
            <w:r>
              <w:rPr>
                <w:lang w:val="it-IT"/>
              </w:rPr>
              <w:t>r nd</w:t>
            </w:r>
            <w:r>
              <w:rPr>
                <w:lang w:val="nl-NL"/>
              </w:rPr>
              <w:t>ë</w:t>
            </w:r>
            <w:r>
              <w:t>rmarrjet si edhe personave fizik</w:t>
            </w:r>
            <w:r>
              <w:rPr>
                <w:lang w:val="nl-NL"/>
              </w:rPr>
              <w:t xml:space="preserve">ë </w:t>
            </w:r>
            <w:r>
              <w:rPr>
                <w:lang w:val="fr-FR"/>
              </w:rPr>
              <w:t>q</w:t>
            </w:r>
            <w:r>
              <w:rPr>
                <w:lang w:val="nl-NL"/>
              </w:rPr>
              <w:t xml:space="preserve">ë </w:t>
            </w:r>
            <w:r>
              <w:t>synojn</w:t>
            </w:r>
            <w:r>
              <w:rPr>
                <w:lang w:val="nl-NL"/>
              </w:rPr>
              <w:t xml:space="preserve">ë </w:t>
            </w:r>
            <w:r>
              <w:t>t</w:t>
            </w:r>
            <w:r>
              <w:rPr>
                <w:lang w:val="nl-NL"/>
              </w:rPr>
              <w:t xml:space="preserve">ë </w:t>
            </w:r>
            <w:r>
              <w:t>krijojn</w:t>
            </w:r>
            <w:r>
              <w:rPr>
                <w:lang w:val="nl-NL"/>
              </w:rPr>
              <w:t xml:space="preserve">ë </w:t>
            </w:r>
            <w:r>
              <w:t>nj</w:t>
            </w:r>
            <w:r>
              <w:rPr>
                <w:lang w:val="nl-NL"/>
              </w:rPr>
              <w:t xml:space="preserve">ë </w:t>
            </w:r>
            <w:r>
              <w:t>nd</w:t>
            </w:r>
            <w:r>
              <w:rPr>
                <w:lang w:val="nl-NL"/>
              </w:rPr>
              <w:t>ë</w:t>
            </w:r>
            <w:r>
              <w:rPr>
                <w:lang w:val="es-ES_tradnl"/>
              </w:rPr>
              <w:t>rmarrje; si dhe 6) cdo informacion tjet</w:t>
            </w:r>
            <w:r>
              <w:rPr>
                <w:lang w:val="nl-NL"/>
              </w:rPr>
              <w:t>ë</w:t>
            </w:r>
            <w:r>
              <w:t>r p</w:t>
            </w:r>
            <w:r>
              <w:rPr>
                <w:lang w:val="nl-NL"/>
              </w:rPr>
              <w:t>ë</w:t>
            </w:r>
            <w:r>
              <w:t>r mb</w:t>
            </w:r>
            <w:r>
              <w:rPr>
                <w:lang w:val="nl-NL"/>
              </w:rPr>
              <w:t>ë</w:t>
            </w:r>
            <w:r>
              <w:rPr>
                <w:lang w:val="de-DE"/>
              </w:rPr>
              <w:t>shtetjen dhe zhvillimin e nd</w:t>
            </w:r>
            <w:r>
              <w:rPr>
                <w:lang w:val="nl-NL"/>
              </w:rPr>
              <w:t>ë</w:t>
            </w:r>
            <w:r>
              <w:t xml:space="preserve">rmarrjeve. </w:t>
            </w:r>
          </w:p>
        </w:tc>
      </w:tr>
      <w:tr w:rsidR="00630A33">
        <w:trPr>
          <w:trHeight w:val="1662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rPr>
              <w:lastRenderedPageBreak/>
              <w:t xml:space="preserve">ARSYETIMI I OPSIONIT TË </w:t>
            </w:r>
            <w:r>
              <w:rPr>
                <w:b/>
                <w:bCs/>
                <w:lang w:val="de-DE"/>
              </w:rPr>
              <w:t xml:space="preserve">PREFERUAR </w:t>
            </w:r>
          </w:p>
          <w:p w:rsidR="00630A33" w:rsidRDefault="006260D2">
            <w:pPr>
              <w:pStyle w:val="Body"/>
              <w:spacing w:line="276" w:lineRule="auto"/>
              <w:jc w:val="both"/>
              <w:rPr>
                <w:i/>
                <w:iCs/>
              </w:rPr>
            </w:pPr>
            <w:r>
              <w:rPr>
                <w:i/>
                <w:iCs/>
              </w:rPr>
              <w:t>Shpjegoni arsyet p</w:t>
            </w:r>
            <w:r>
              <w:rPr>
                <w:i/>
                <w:iCs/>
                <w:lang w:val="nl-NL"/>
              </w:rPr>
              <w:t>ë</w:t>
            </w:r>
            <w:r>
              <w:rPr>
                <w:i/>
                <w:iCs/>
              </w:rPr>
              <w:t>r zgjedhjen e opsionit t</w:t>
            </w:r>
            <w:r>
              <w:rPr>
                <w:i/>
                <w:iCs/>
                <w:lang w:val="nl-NL"/>
              </w:rPr>
              <w:t xml:space="preserve">ë </w:t>
            </w:r>
            <w:r>
              <w:rPr>
                <w:i/>
                <w:iCs/>
              </w:rPr>
              <w:t>preferuar. Ju lutemi jepni n</w:t>
            </w:r>
            <w:r>
              <w:rPr>
                <w:i/>
                <w:iCs/>
                <w:lang w:val="nl-NL"/>
              </w:rPr>
              <w:t>ë</w:t>
            </w:r>
            <w:r>
              <w:rPr>
                <w:i/>
                <w:iCs/>
              </w:rPr>
              <w:t xml:space="preserve">se </w:t>
            </w:r>
            <w:r>
              <w:rPr>
                <w:i/>
                <w:iCs/>
                <w:lang w:val="nl-NL"/>
              </w:rPr>
              <w:t>ë</w:t>
            </w:r>
            <w:r>
              <w:rPr>
                <w:i/>
                <w:iCs/>
                <w:lang w:val="de-DE"/>
              </w:rPr>
              <w:t>sht</w:t>
            </w:r>
            <w:r>
              <w:rPr>
                <w:i/>
                <w:iCs/>
                <w:lang w:val="nl-NL"/>
              </w:rPr>
              <w:t xml:space="preserve">ë </w:t>
            </w:r>
            <w:r>
              <w:rPr>
                <w:i/>
                <w:iCs/>
              </w:rPr>
              <w:t>e mundur koston dhe p</w:t>
            </w:r>
            <w:r>
              <w:rPr>
                <w:i/>
                <w:iCs/>
                <w:lang w:val="nl-NL"/>
              </w:rPr>
              <w:t>ë</w:t>
            </w:r>
            <w:r>
              <w:rPr>
                <w:i/>
                <w:iCs/>
              </w:rPr>
              <w:t>rfitimin me vler</w:t>
            </w:r>
            <w:r>
              <w:rPr>
                <w:i/>
                <w:iCs/>
                <w:lang w:val="nl-NL"/>
              </w:rPr>
              <w:t xml:space="preserve">ë </w:t>
            </w:r>
            <w:r>
              <w:rPr>
                <w:i/>
                <w:iCs/>
              </w:rPr>
              <w:t>t</w:t>
            </w:r>
            <w:r>
              <w:rPr>
                <w:i/>
                <w:iCs/>
                <w:lang w:val="nl-NL"/>
              </w:rPr>
              <w:t xml:space="preserve">ë </w:t>
            </w:r>
            <w:r>
              <w:rPr>
                <w:i/>
                <w:iCs/>
              </w:rPr>
              <w:t>p</w:t>
            </w:r>
            <w:r>
              <w:rPr>
                <w:i/>
                <w:iCs/>
                <w:lang w:val="nl-NL"/>
              </w:rPr>
              <w:t>ë</w:t>
            </w:r>
            <w:r>
              <w:rPr>
                <w:i/>
                <w:iCs/>
              </w:rPr>
              <w:t>rcaktuar monetare. (jo m</w:t>
            </w:r>
            <w:r>
              <w:rPr>
                <w:i/>
                <w:iCs/>
                <w:lang w:val="nl-NL"/>
              </w:rPr>
              <w:t xml:space="preserve">ë </w:t>
            </w:r>
            <w:r>
              <w:rPr>
                <w:i/>
                <w:iCs/>
              </w:rPr>
              <w:t>shum</w:t>
            </w:r>
            <w:r>
              <w:rPr>
                <w:i/>
                <w:iCs/>
                <w:lang w:val="nl-NL"/>
              </w:rPr>
              <w:t xml:space="preserve">ë </w:t>
            </w:r>
            <w:r>
              <w:rPr>
                <w:i/>
                <w:iCs/>
              </w:rPr>
              <w:t>se 7 rreshta).</w:t>
            </w:r>
          </w:p>
          <w:p w:rsidR="00630A33" w:rsidRDefault="00630A33">
            <w:pPr>
              <w:pStyle w:val="Body"/>
              <w:spacing w:after="160" w:line="259" w:lineRule="auto"/>
              <w:jc w:val="both"/>
            </w:pPr>
          </w:p>
          <w:p w:rsidR="00630A33" w:rsidRDefault="006260D2">
            <w:pPr>
              <w:pStyle w:val="Body"/>
              <w:spacing w:after="160" w:line="259" w:lineRule="auto"/>
              <w:jc w:val="both"/>
            </w:pPr>
            <w:r>
              <w:rPr>
                <w:b/>
                <w:bCs/>
                <w:lang w:val="it-IT"/>
              </w:rPr>
              <w:t>Opsioni 2</w:t>
            </w:r>
            <w:r>
              <w:t xml:space="preserve"> -  Hartimi i nj</w:t>
            </w:r>
            <w:r>
              <w:rPr>
                <w:lang w:val="nl-NL"/>
              </w:rPr>
              <w:t xml:space="preserve">ë </w:t>
            </w:r>
            <w:r>
              <w:t>projektligji t</w:t>
            </w:r>
            <w:r>
              <w:rPr>
                <w:lang w:val="nl-NL"/>
              </w:rPr>
              <w:t xml:space="preserve">ë </w:t>
            </w:r>
            <w:r>
              <w:rPr>
                <w:lang w:val="it-IT"/>
              </w:rPr>
              <w:t>ri p</w:t>
            </w:r>
            <w:r>
              <w:rPr>
                <w:lang w:val="nl-NL"/>
              </w:rPr>
              <w:t>ë</w:t>
            </w:r>
            <w:r>
              <w:t>r zhvillimin e nd</w:t>
            </w:r>
            <w:r>
              <w:rPr>
                <w:lang w:val="nl-NL"/>
              </w:rPr>
              <w:t>ë</w:t>
            </w:r>
            <w:r>
              <w:t>rmarrjeve mikro, t</w:t>
            </w:r>
            <w:r>
              <w:rPr>
                <w:lang w:val="nl-NL"/>
              </w:rPr>
              <w:t xml:space="preserve">ë </w:t>
            </w:r>
            <w:r>
              <w:t>vogla dhe t</w:t>
            </w:r>
            <w:r>
              <w:rPr>
                <w:lang w:val="nl-NL"/>
              </w:rPr>
              <w:t xml:space="preserve">ë </w:t>
            </w:r>
            <w:r>
              <w:t>mesme preferohet pasi i ofron nj</w:t>
            </w:r>
            <w:r>
              <w:rPr>
                <w:lang w:val="nl-NL"/>
              </w:rPr>
              <w:t xml:space="preserve">ë </w:t>
            </w:r>
            <w:r>
              <w:t>paket</w:t>
            </w:r>
            <w:r>
              <w:rPr>
                <w:lang w:val="nl-NL"/>
              </w:rPr>
              <w:t xml:space="preserve">ë </w:t>
            </w:r>
            <w:r>
              <w:t>ligjore t</w:t>
            </w:r>
            <w:r>
              <w:rPr>
                <w:lang w:val="nl-NL"/>
              </w:rPr>
              <w:t xml:space="preserve">ë </w:t>
            </w:r>
            <w:r>
              <w:t>plot</w:t>
            </w:r>
            <w:r>
              <w:rPr>
                <w:lang w:val="nl-NL"/>
              </w:rPr>
              <w:t xml:space="preserve">ë </w:t>
            </w:r>
            <w:r>
              <w:t>nd</w:t>
            </w:r>
            <w:r>
              <w:rPr>
                <w:lang w:val="nl-NL"/>
              </w:rPr>
              <w:t xml:space="preserve">ërmarrjeeve, të </w:t>
            </w:r>
            <w:r>
              <w:t>cilat p</w:t>
            </w:r>
            <w:r>
              <w:rPr>
                <w:lang w:val="nl-NL"/>
              </w:rPr>
              <w:t>ë</w:t>
            </w:r>
            <w:r>
              <w:rPr>
                <w:lang w:val="sv-SE"/>
              </w:rPr>
              <w:t>r nga dimensionet dhe karakteristikat kan</w:t>
            </w:r>
            <w:r>
              <w:rPr>
                <w:lang w:val="nl-NL"/>
              </w:rPr>
              <w:t xml:space="preserve">ë </w:t>
            </w:r>
            <w:r>
              <w:t>nevoj</w:t>
            </w:r>
            <w:r>
              <w:rPr>
                <w:lang w:val="nl-NL"/>
              </w:rPr>
              <w:t xml:space="preserve">ë </w:t>
            </w:r>
            <w:r>
              <w:t>p</w:t>
            </w:r>
            <w:r>
              <w:rPr>
                <w:lang w:val="nl-NL"/>
              </w:rPr>
              <w:t>ë</w:t>
            </w:r>
            <w:r>
              <w:t>r nj</w:t>
            </w:r>
            <w:r>
              <w:rPr>
                <w:lang w:val="nl-NL"/>
              </w:rPr>
              <w:t xml:space="preserve">ë </w:t>
            </w:r>
            <w:r>
              <w:t>mb</w:t>
            </w:r>
            <w:r>
              <w:rPr>
                <w:lang w:val="nl-NL"/>
              </w:rPr>
              <w:t>ë</w:t>
            </w:r>
            <w:r>
              <w:rPr>
                <w:lang w:val="it-IT"/>
              </w:rPr>
              <w:t>shtetje financiare si edhe sh</w:t>
            </w:r>
            <w:r>
              <w:rPr>
                <w:lang w:val="nl-NL"/>
              </w:rPr>
              <w:t>ë</w:t>
            </w:r>
            <w:r>
              <w:t>rbime t</w:t>
            </w:r>
            <w:r>
              <w:rPr>
                <w:lang w:val="nl-NL"/>
              </w:rPr>
              <w:t xml:space="preserve">ë </w:t>
            </w:r>
            <w:r>
              <w:rPr>
                <w:lang w:val="es-ES_tradnl"/>
              </w:rPr>
              <w:t>reja mb</w:t>
            </w:r>
            <w:r>
              <w:rPr>
                <w:lang w:val="nl-NL"/>
              </w:rPr>
              <w:t>ë</w:t>
            </w:r>
            <w:r>
              <w:rPr>
                <w:lang w:val="de-DE"/>
              </w:rPr>
              <w:t>shtet</w:t>
            </w:r>
            <w:r>
              <w:rPr>
                <w:lang w:val="nl-NL"/>
              </w:rPr>
              <w:t>ë</w:t>
            </w:r>
            <w:r>
              <w:rPr>
                <w:lang w:val="it-IT"/>
              </w:rPr>
              <w:t>se.</w:t>
            </w:r>
          </w:p>
          <w:p w:rsidR="00630A33" w:rsidRDefault="006260D2">
            <w:pPr>
              <w:pStyle w:val="Body"/>
              <w:spacing w:after="160" w:line="259" w:lineRule="auto"/>
              <w:jc w:val="both"/>
            </w:pPr>
            <w:r>
              <w:t>N</w:t>
            </w:r>
            <w:r>
              <w:rPr>
                <w:lang w:val="nl-NL"/>
              </w:rPr>
              <w:t xml:space="preserve">ë </w:t>
            </w:r>
            <w:r>
              <w:t>k</w:t>
            </w:r>
            <w:r>
              <w:rPr>
                <w:lang w:val="nl-NL"/>
              </w:rPr>
              <w:t>ë</w:t>
            </w:r>
            <w:r>
              <w:t>t</w:t>
            </w:r>
            <w:r>
              <w:rPr>
                <w:lang w:val="nl-NL"/>
              </w:rPr>
              <w:t xml:space="preserve">ë </w:t>
            </w:r>
            <w:r>
              <w:t>m</w:t>
            </w:r>
            <w:r>
              <w:rPr>
                <w:lang w:val="nl-NL"/>
              </w:rPr>
              <w:t>ë</w:t>
            </w:r>
            <w:r>
              <w:t>nyr</w:t>
            </w:r>
            <w:r>
              <w:rPr>
                <w:lang w:val="nl-NL"/>
              </w:rPr>
              <w:t>ë</w:t>
            </w:r>
            <w:r>
              <w:t>, n</w:t>
            </w:r>
            <w:r>
              <w:rPr>
                <w:lang w:val="nl-NL"/>
              </w:rPr>
              <w:t>ë</w:t>
            </w:r>
            <w:r>
              <w:t>p</w:t>
            </w:r>
            <w:r>
              <w:rPr>
                <w:lang w:val="nl-NL"/>
              </w:rPr>
              <w:t>ë</w:t>
            </w:r>
            <w:r>
              <w:t>rmjet k</w:t>
            </w:r>
            <w:r>
              <w:rPr>
                <w:lang w:val="nl-NL"/>
              </w:rPr>
              <w:t>ë</w:t>
            </w:r>
            <w:r>
              <w:rPr>
                <w:lang w:val="de-DE"/>
              </w:rPr>
              <w:t>tij projektligji, strukturohen dhe p</w:t>
            </w:r>
            <w:r>
              <w:rPr>
                <w:lang w:val="nl-NL"/>
              </w:rPr>
              <w:t>ë</w:t>
            </w:r>
            <w:r>
              <w:t>rcaktohen qart</w:t>
            </w:r>
            <w:r>
              <w:rPr>
                <w:lang w:val="nl-NL"/>
              </w:rPr>
              <w:t>ë</w:t>
            </w:r>
            <w:r>
              <w:t>sisht gjith</w:t>
            </w:r>
            <w:r>
              <w:rPr>
                <w:lang w:val="nl-NL"/>
              </w:rPr>
              <w:t xml:space="preserve">ë </w:t>
            </w:r>
            <w:r>
              <w:t>masat mb</w:t>
            </w:r>
            <w:r>
              <w:rPr>
                <w:lang w:val="nl-NL"/>
              </w:rPr>
              <w:t>ë</w:t>
            </w:r>
            <w:r>
              <w:rPr>
                <w:lang w:val="de-DE"/>
              </w:rPr>
              <w:t>shtet</w:t>
            </w:r>
            <w:r>
              <w:rPr>
                <w:lang w:val="nl-NL"/>
              </w:rPr>
              <w:t>ë</w:t>
            </w:r>
            <w:r>
              <w:t>se p</w:t>
            </w:r>
            <w:r>
              <w:rPr>
                <w:lang w:val="nl-NL"/>
              </w:rPr>
              <w:t>ë</w:t>
            </w:r>
            <w:r>
              <w:rPr>
                <w:lang w:val="it-IT"/>
              </w:rPr>
              <w:t>r NMVM, financiare dhe mb</w:t>
            </w:r>
            <w:r>
              <w:rPr>
                <w:lang w:val="nl-NL"/>
              </w:rPr>
              <w:t>ë</w:t>
            </w:r>
            <w:r>
              <w:rPr>
                <w:lang w:val="de-DE"/>
              </w:rPr>
              <w:t>shtet</w:t>
            </w:r>
            <w:r>
              <w:rPr>
                <w:lang w:val="nl-NL"/>
              </w:rPr>
              <w:t>ë</w:t>
            </w:r>
            <w:r>
              <w:t>se publike, sikurse shphjeguar m</w:t>
            </w:r>
            <w:r>
              <w:rPr>
                <w:lang w:val="nl-NL"/>
              </w:rPr>
              <w:t xml:space="preserve">ë lart, krijohet një </w:t>
            </w:r>
            <w:r>
              <w:t>baz</w:t>
            </w:r>
            <w:r>
              <w:rPr>
                <w:lang w:val="nl-NL"/>
              </w:rPr>
              <w:t xml:space="preserve">ë e plotë </w:t>
            </w:r>
            <w:r>
              <w:t>ligjore, duke p</w:t>
            </w:r>
            <w:r>
              <w:rPr>
                <w:lang w:val="nl-NL"/>
              </w:rPr>
              <w:t>ë</w:t>
            </w:r>
            <w:r>
              <w:t>rcaktuar procedurat e zbatueshme p</w:t>
            </w:r>
            <w:r>
              <w:rPr>
                <w:lang w:val="nl-NL"/>
              </w:rPr>
              <w:t>ë</w:t>
            </w:r>
            <w:r>
              <w:t>r p</w:t>
            </w:r>
            <w:r>
              <w:rPr>
                <w:lang w:val="nl-NL"/>
              </w:rPr>
              <w:t>ë</w:t>
            </w:r>
            <w:r>
              <w:t>rfitimin nga masat mb</w:t>
            </w:r>
            <w:r>
              <w:rPr>
                <w:lang w:val="nl-NL"/>
              </w:rPr>
              <w:t>ë</w:t>
            </w:r>
            <w:r>
              <w:rPr>
                <w:lang w:val="de-DE"/>
              </w:rPr>
              <w:t>shtet</w:t>
            </w:r>
            <w:r>
              <w:rPr>
                <w:lang w:val="nl-NL"/>
              </w:rPr>
              <w:t>ë</w:t>
            </w:r>
            <w:r>
              <w:t>se. Trajtimi sipas k</w:t>
            </w:r>
            <w:r>
              <w:rPr>
                <w:lang w:val="nl-NL"/>
              </w:rPr>
              <w:t>ë</w:t>
            </w:r>
            <w:r>
              <w:t>tij projektligji, mb</w:t>
            </w:r>
            <w:r>
              <w:rPr>
                <w:lang w:val="nl-NL"/>
              </w:rPr>
              <w:t>ë</w:t>
            </w:r>
            <w:r>
              <w:rPr>
                <w:lang w:val="de-DE"/>
              </w:rPr>
              <w:t>shtet krijimin e  nd</w:t>
            </w:r>
            <w:r>
              <w:rPr>
                <w:lang w:val="nl-NL"/>
              </w:rPr>
              <w:t>ë</w:t>
            </w:r>
            <w:r>
              <w:t>rmarrjeve t</w:t>
            </w:r>
            <w:r>
              <w:rPr>
                <w:lang w:val="nl-NL"/>
              </w:rPr>
              <w:t xml:space="preserve">ë </w:t>
            </w:r>
            <w:r>
              <w:t>reja, zhvillimin e tyre si edhe mund</w:t>
            </w:r>
            <w:r>
              <w:rPr>
                <w:lang w:val="nl-NL"/>
              </w:rPr>
              <w:t>ë</w:t>
            </w:r>
            <w:r>
              <w:rPr>
                <w:lang w:val="it-IT"/>
              </w:rPr>
              <w:t>son forma t</w:t>
            </w:r>
            <w:r>
              <w:rPr>
                <w:lang w:val="nl-NL"/>
              </w:rPr>
              <w:t xml:space="preserve">ë </w:t>
            </w:r>
            <w:r>
              <w:rPr>
                <w:lang w:val="es-ES_tradnl"/>
              </w:rPr>
              <w:t>reja t</w:t>
            </w:r>
            <w:r>
              <w:rPr>
                <w:lang w:val="nl-NL"/>
              </w:rPr>
              <w:t xml:space="preserve">ë </w:t>
            </w:r>
            <w:r>
              <w:t>dh</w:t>
            </w:r>
            <w:r>
              <w:rPr>
                <w:lang w:val="nl-NL"/>
              </w:rPr>
              <w:t>ë</w:t>
            </w:r>
            <w:r>
              <w:rPr>
                <w:lang w:val="fr-FR"/>
              </w:rPr>
              <w:t>nies s</w:t>
            </w:r>
            <w:r>
              <w:rPr>
                <w:lang w:val="nl-NL"/>
              </w:rPr>
              <w:t xml:space="preserve">ë </w:t>
            </w:r>
            <w:r>
              <w:t>mb</w:t>
            </w:r>
            <w:r>
              <w:rPr>
                <w:lang w:val="nl-NL"/>
              </w:rPr>
              <w:t xml:space="preserve">ështetjes financiare dhe jo financiare. Në </w:t>
            </w:r>
            <w:r>
              <w:t>k</w:t>
            </w:r>
            <w:r>
              <w:rPr>
                <w:lang w:val="nl-NL"/>
              </w:rPr>
              <w:t>ë</w:t>
            </w:r>
            <w:r>
              <w:t>t</w:t>
            </w:r>
            <w:r>
              <w:rPr>
                <w:lang w:val="nl-NL"/>
              </w:rPr>
              <w:t xml:space="preserve">ë </w:t>
            </w:r>
            <w:r>
              <w:t>m</w:t>
            </w:r>
            <w:r>
              <w:rPr>
                <w:lang w:val="nl-NL"/>
              </w:rPr>
              <w:t>ë</w:t>
            </w:r>
            <w:r>
              <w:t>nyr</w:t>
            </w:r>
            <w:r>
              <w:rPr>
                <w:lang w:val="nl-NL"/>
              </w:rPr>
              <w:t>ë</w:t>
            </w:r>
            <w:r>
              <w:rPr>
                <w:lang w:val="it-IT"/>
              </w:rPr>
              <w:t>, nd</w:t>
            </w:r>
            <w:r>
              <w:rPr>
                <w:lang w:val="nl-NL"/>
              </w:rPr>
              <w:t>ë</w:t>
            </w:r>
            <w:r>
              <w:t>rmarrjeve u  ofrohet ndihm</w:t>
            </w:r>
            <w:r>
              <w:rPr>
                <w:lang w:val="nl-NL"/>
              </w:rPr>
              <w:t xml:space="preserve">ë </w:t>
            </w:r>
            <w:r>
              <w:rPr>
                <w:lang w:val="de-DE"/>
              </w:rPr>
              <w:t>direkte dhe falas n</w:t>
            </w:r>
            <w:r>
              <w:rPr>
                <w:lang w:val="nl-NL"/>
              </w:rPr>
              <w:t xml:space="preserve">ë </w:t>
            </w:r>
            <w:r>
              <w:t>m</w:t>
            </w:r>
            <w:r>
              <w:rPr>
                <w:lang w:val="nl-NL"/>
              </w:rPr>
              <w:t>ë</w:t>
            </w:r>
            <w:r>
              <w:t>nyr</w:t>
            </w:r>
            <w:r>
              <w:rPr>
                <w:lang w:val="nl-NL"/>
              </w:rPr>
              <w:t xml:space="preserve">ë </w:t>
            </w:r>
            <w:r>
              <w:t>t</w:t>
            </w:r>
            <w:r>
              <w:rPr>
                <w:lang w:val="nl-NL"/>
              </w:rPr>
              <w:t xml:space="preserve">ë </w:t>
            </w:r>
            <w:r>
              <w:rPr>
                <w:lang w:val="de-DE"/>
              </w:rPr>
              <w:t>vazhdueshme, t</w:t>
            </w:r>
            <w:r>
              <w:rPr>
                <w:lang w:val="nl-NL"/>
              </w:rPr>
              <w:t xml:space="preserve">ë </w:t>
            </w:r>
            <w:r>
              <w:t>cilat n</w:t>
            </w:r>
            <w:r>
              <w:rPr>
                <w:lang w:val="nl-NL"/>
              </w:rPr>
              <w:t>ë</w:t>
            </w:r>
            <w:r>
              <w:t>se p</w:t>
            </w:r>
            <w:r>
              <w:rPr>
                <w:lang w:val="nl-NL"/>
              </w:rPr>
              <w:t>ë</w:t>
            </w:r>
            <w:r>
              <w:t>rthithen n</w:t>
            </w:r>
            <w:r>
              <w:rPr>
                <w:lang w:val="nl-NL"/>
              </w:rPr>
              <w:t xml:space="preserve">ë </w:t>
            </w:r>
            <w:r>
              <w:t>m</w:t>
            </w:r>
            <w:r>
              <w:rPr>
                <w:lang w:val="nl-NL"/>
              </w:rPr>
              <w:t>ë</w:t>
            </w:r>
            <w:r>
              <w:t>nyr</w:t>
            </w:r>
            <w:r>
              <w:rPr>
                <w:lang w:val="nl-NL"/>
              </w:rPr>
              <w:t>ë</w:t>
            </w:r>
            <w:r>
              <w:t>n e duhur nga bizneset, do t</w:t>
            </w:r>
            <w:r>
              <w:rPr>
                <w:lang w:val="nl-NL"/>
              </w:rPr>
              <w:t xml:space="preserve">ë </w:t>
            </w:r>
            <w:r>
              <w:rPr>
                <w:lang w:val="it-IT"/>
              </w:rPr>
              <w:t>arri</w:t>
            </w:r>
            <w:r>
              <w:rPr>
                <w:lang w:val="nl-NL"/>
              </w:rPr>
              <w:t xml:space="preserve">ë </w:t>
            </w:r>
            <w:r>
              <w:t>t</w:t>
            </w:r>
            <w:r>
              <w:rPr>
                <w:lang w:val="nl-NL"/>
              </w:rPr>
              <w:t xml:space="preserve">ë kenë </w:t>
            </w:r>
            <w:r>
              <w:t>nj</w:t>
            </w:r>
            <w:r>
              <w:rPr>
                <w:lang w:val="nl-NL"/>
              </w:rPr>
              <w:t xml:space="preserve">ë rritje të </w:t>
            </w:r>
            <w:r>
              <w:t>shpejt</w:t>
            </w:r>
            <w:r>
              <w:rPr>
                <w:lang w:val="nl-NL"/>
              </w:rPr>
              <w:t xml:space="preserve">ë </w:t>
            </w:r>
            <w:r>
              <w:t>dhe t</w:t>
            </w:r>
            <w:r>
              <w:rPr>
                <w:lang w:val="nl-NL"/>
              </w:rPr>
              <w:t xml:space="preserve">ë </w:t>
            </w:r>
            <w:r>
              <w:t>sjellin nj</w:t>
            </w:r>
            <w:r>
              <w:rPr>
                <w:lang w:val="nl-NL"/>
              </w:rPr>
              <w:t>ë impakt domethë</w:t>
            </w:r>
            <w:r>
              <w:t>n</w:t>
            </w:r>
            <w:r>
              <w:rPr>
                <w:lang w:val="nl-NL"/>
              </w:rPr>
              <w:t>ë</w:t>
            </w:r>
            <w:r>
              <w:t>s n</w:t>
            </w:r>
            <w:r>
              <w:rPr>
                <w:lang w:val="nl-NL"/>
              </w:rPr>
              <w:t xml:space="preserve">ë </w:t>
            </w:r>
            <w:r>
              <w:t>rritjen e ekonomike dhe pun</w:t>
            </w:r>
            <w:r>
              <w:rPr>
                <w:lang w:val="nl-NL"/>
              </w:rPr>
              <w:t>ë</w:t>
            </w:r>
            <w:r>
              <w:rPr>
                <w:lang w:val="it-IT"/>
              </w:rPr>
              <w:t>simin si edhe risi inovative t</w:t>
            </w:r>
            <w:r>
              <w:rPr>
                <w:lang w:val="nl-NL"/>
              </w:rPr>
              <w:t xml:space="preserve">ë ndjeshme në </w:t>
            </w:r>
            <w:r>
              <w:t>mjedisin ekzistues t</w:t>
            </w:r>
            <w:r>
              <w:rPr>
                <w:lang w:val="nl-NL"/>
              </w:rPr>
              <w:t xml:space="preserve">ë </w:t>
            </w:r>
            <w:r>
              <w:t>nd</w:t>
            </w:r>
            <w:r>
              <w:rPr>
                <w:lang w:val="nl-NL"/>
              </w:rPr>
              <w:t>ë</w:t>
            </w:r>
            <w:r>
              <w:t>rmarrjeit ne vend.</w:t>
            </w:r>
          </w:p>
          <w:p w:rsidR="00630A33" w:rsidRDefault="006260D2">
            <w:pPr>
              <w:pStyle w:val="CommentText"/>
              <w:jc w:val="both"/>
              <w:rPr>
                <w:sz w:val="24"/>
                <w:szCs w:val="24"/>
              </w:rPr>
            </w:pPr>
            <w:r>
              <w:rPr>
                <w:sz w:val="24"/>
                <w:szCs w:val="24"/>
                <w:lang w:val="da-DK"/>
              </w:rPr>
              <w:t>Projektligji parashikon hartimin e skemave t</w:t>
            </w:r>
            <w:r>
              <w:rPr>
                <w:sz w:val="24"/>
                <w:szCs w:val="24"/>
                <w:lang w:val="nl-NL"/>
              </w:rPr>
              <w:t xml:space="preserve">ë </w:t>
            </w:r>
            <w:r>
              <w:rPr>
                <w:sz w:val="24"/>
                <w:szCs w:val="24"/>
                <w:lang w:val="it-IT"/>
              </w:rPr>
              <w:t>garancis</w:t>
            </w:r>
            <w:r>
              <w:rPr>
                <w:sz w:val="24"/>
                <w:szCs w:val="24"/>
                <w:lang w:val="nl-NL"/>
              </w:rPr>
              <w:t xml:space="preserve">ë </w:t>
            </w:r>
            <w:r>
              <w:rPr>
                <w:sz w:val="24"/>
                <w:szCs w:val="24"/>
                <w:lang w:val="de-DE"/>
              </w:rPr>
              <w:t>shtet</w:t>
            </w:r>
            <w:r>
              <w:rPr>
                <w:sz w:val="24"/>
                <w:szCs w:val="24"/>
                <w:lang w:val="nl-NL"/>
              </w:rPr>
              <w:t>ë</w:t>
            </w:r>
            <w:r>
              <w:rPr>
                <w:sz w:val="24"/>
                <w:szCs w:val="24"/>
                <w:lang w:val="it-IT"/>
              </w:rPr>
              <w:t>rore t</w:t>
            </w:r>
            <w:r>
              <w:rPr>
                <w:sz w:val="24"/>
                <w:szCs w:val="24"/>
                <w:lang w:val="nl-NL"/>
              </w:rPr>
              <w:t xml:space="preserve">ë </w:t>
            </w:r>
            <w:r>
              <w:rPr>
                <w:sz w:val="24"/>
                <w:szCs w:val="24"/>
                <w:lang w:val="pt-PT"/>
              </w:rPr>
              <w:t>huas</w:t>
            </w:r>
            <w:r>
              <w:rPr>
                <w:sz w:val="24"/>
                <w:szCs w:val="24"/>
                <w:lang w:val="nl-NL"/>
              </w:rPr>
              <w:t>ë</w:t>
            </w:r>
            <w:r>
              <w:rPr>
                <w:sz w:val="24"/>
                <w:szCs w:val="24"/>
                <w:lang w:val="pt-PT"/>
              </w:rPr>
              <w:t>, q</w:t>
            </w:r>
            <w:r>
              <w:rPr>
                <w:sz w:val="24"/>
                <w:szCs w:val="24"/>
                <w:lang w:val="nl-NL"/>
              </w:rPr>
              <w:t xml:space="preserve">ë </w:t>
            </w:r>
            <w:r>
              <w:rPr>
                <w:sz w:val="24"/>
                <w:szCs w:val="24"/>
              </w:rPr>
              <w:t>n</w:t>
            </w:r>
            <w:r>
              <w:rPr>
                <w:sz w:val="24"/>
                <w:szCs w:val="24"/>
                <w:lang w:val="nl-NL"/>
              </w:rPr>
              <w:t xml:space="preserve">ë </w:t>
            </w:r>
            <w:r>
              <w:rPr>
                <w:sz w:val="24"/>
                <w:szCs w:val="24"/>
                <w:lang w:val="da-DK"/>
              </w:rPr>
              <w:t>rastet kur, p</w:t>
            </w:r>
            <w:r>
              <w:rPr>
                <w:sz w:val="24"/>
                <w:szCs w:val="24"/>
                <w:lang w:val="nl-NL"/>
              </w:rPr>
              <w:t>ë</w:t>
            </w:r>
            <w:r>
              <w:rPr>
                <w:sz w:val="24"/>
                <w:szCs w:val="24"/>
              </w:rPr>
              <w:t>r t</w:t>
            </w:r>
            <w:r>
              <w:rPr>
                <w:sz w:val="24"/>
                <w:szCs w:val="24"/>
                <w:lang w:val="nl-NL"/>
              </w:rPr>
              <w:t xml:space="preserve">ë </w:t>
            </w:r>
            <w:r>
              <w:rPr>
                <w:sz w:val="24"/>
                <w:szCs w:val="24"/>
              </w:rPr>
              <w:t>mb</w:t>
            </w:r>
            <w:r>
              <w:rPr>
                <w:sz w:val="24"/>
                <w:szCs w:val="24"/>
                <w:lang w:val="nl-NL"/>
              </w:rPr>
              <w:t>ë</w:t>
            </w:r>
            <w:r>
              <w:rPr>
                <w:sz w:val="24"/>
                <w:szCs w:val="24"/>
                <w:lang w:val="de-DE"/>
              </w:rPr>
              <w:t>shtetur kreditimin e nd</w:t>
            </w:r>
            <w:r>
              <w:rPr>
                <w:sz w:val="24"/>
                <w:szCs w:val="24"/>
                <w:lang w:val="nl-NL"/>
              </w:rPr>
              <w:t>ë</w:t>
            </w:r>
            <w:r>
              <w:rPr>
                <w:sz w:val="24"/>
                <w:szCs w:val="24"/>
              </w:rPr>
              <w:t>rmarrjeve, n</w:t>
            </w:r>
            <w:r>
              <w:rPr>
                <w:sz w:val="24"/>
                <w:szCs w:val="24"/>
                <w:lang w:val="nl-NL"/>
              </w:rPr>
              <w:t xml:space="preserve">ë </w:t>
            </w:r>
            <w:r>
              <w:rPr>
                <w:sz w:val="24"/>
                <w:szCs w:val="24"/>
              </w:rPr>
              <w:t>zbatim t</w:t>
            </w:r>
            <w:r>
              <w:rPr>
                <w:sz w:val="24"/>
                <w:szCs w:val="24"/>
                <w:lang w:val="nl-NL"/>
              </w:rPr>
              <w:t xml:space="preserve">ë </w:t>
            </w:r>
            <w:r>
              <w:rPr>
                <w:sz w:val="24"/>
                <w:szCs w:val="24"/>
              </w:rPr>
              <w:t>politikave t</w:t>
            </w:r>
            <w:r>
              <w:rPr>
                <w:sz w:val="24"/>
                <w:szCs w:val="24"/>
                <w:lang w:val="nl-NL"/>
              </w:rPr>
              <w:t xml:space="preserve">ë </w:t>
            </w:r>
            <w:r>
              <w:rPr>
                <w:sz w:val="24"/>
                <w:szCs w:val="24"/>
              </w:rPr>
              <w:t>ve</w:t>
            </w:r>
            <w:r>
              <w:rPr>
                <w:sz w:val="24"/>
                <w:szCs w:val="24"/>
                <w:lang w:val="pt-PT"/>
              </w:rPr>
              <w:t>ç</w:t>
            </w:r>
            <w:r>
              <w:rPr>
                <w:sz w:val="24"/>
                <w:szCs w:val="24"/>
              </w:rPr>
              <w:t>anta t</w:t>
            </w:r>
            <w:r>
              <w:rPr>
                <w:sz w:val="24"/>
                <w:szCs w:val="24"/>
                <w:lang w:val="nl-NL"/>
              </w:rPr>
              <w:t xml:space="preserve">ë </w:t>
            </w:r>
            <w:r>
              <w:rPr>
                <w:sz w:val="24"/>
                <w:szCs w:val="24"/>
                <w:lang w:val="pt-PT"/>
              </w:rPr>
              <w:t>Qeveris</w:t>
            </w:r>
            <w:r>
              <w:rPr>
                <w:sz w:val="24"/>
                <w:szCs w:val="24"/>
                <w:lang w:val="nl-NL"/>
              </w:rPr>
              <w:t>ë</w:t>
            </w:r>
            <w:r>
              <w:rPr>
                <w:sz w:val="24"/>
                <w:szCs w:val="24"/>
                <w:lang w:val="es-ES_tradnl"/>
              </w:rPr>
              <w:t>, vendoset t</w:t>
            </w:r>
            <w:r>
              <w:rPr>
                <w:sz w:val="24"/>
                <w:szCs w:val="24"/>
                <w:lang w:val="nl-NL"/>
              </w:rPr>
              <w:t xml:space="preserve">ë </w:t>
            </w:r>
            <w:r>
              <w:rPr>
                <w:sz w:val="24"/>
                <w:szCs w:val="24"/>
              </w:rPr>
              <w:t>l</w:t>
            </w:r>
            <w:r>
              <w:rPr>
                <w:sz w:val="24"/>
                <w:szCs w:val="24"/>
                <w:lang w:val="nl-NL"/>
              </w:rPr>
              <w:t>ë</w:t>
            </w:r>
            <w:r>
              <w:rPr>
                <w:sz w:val="24"/>
                <w:szCs w:val="24"/>
                <w:lang w:val="de-DE"/>
              </w:rPr>
              <w:t>shohet garanci shtet</w:t>
            </w:r>
            <w:r>
              <w:rPr>
                <w:sz w:val="24"/>
                <w:szCs w:val="24"/>
                <w:lang w:val="nl-NL"/>
              </w:rPr>
              <w:t>ë</w:t>
            </w:r>
            <w:r>
              <w:rPr>
                <w:sz w:val="24"/>
                <w:szCs w:val="24"/>
              </w:rPr>
              <w:t>rore,  K</w:t>
            </w:r>
            <w:r>
              <w:rPr>
                <w:sz w:val="24"/>
                <w:szCs w:val="24"/>
                <w:lang w:val="nl-NL"/>
              </w:rPr>
              <w:t>ë</w:t>
            </w:r>
            <w:r>
              <w:rPr>
                <w:sz w:val="24"/>
                <w:szCs w:val="24"/>
              </w:rPr>
              <w:t>shilli i Ministrave me vendim p</w:t>
            </w:r>
            <w:r>
              <w:rPr>
                <w:sz w:val="24"/>
                <w:szCs w:val="24"/>
                <w:lang w:val="nl-NL"/>
              </w:rPr>
              <w:t>ë</w:t>
            </w:r>
            <w:r>
              <w:rPr>
                <w:sz w:val="24"/>
                <w:szCs w:val="24"/>
              </w:rPr>
              <w:t>rcakton fondin, sektor</w:t>
            </w:r>
            <w:r>
              <w:rPr>
                <w:sz w:val="24"/>
                <w:szCs w:val="24"/>
                <w:lang w:val="nl-NL"/>
              </w:rPr>
              <w:t>ë</w:t>
            </w:r>
            <w:r>
              <w:rPr>
                <w:sz w:val="24"/>
                <w:szCs w:val="24"/>
                <w:lang w:val="de-DE"/>
              </w:rPr>
              <w:t>t, kushtet dhe kriteret, p</w:t>
            </w:r>
            <w:r>
              <w:rPr>
                <w:sz w:val="24"/>
                <w:szCs w:val="24"/>
                <w:lang w:val="nl-NL"/>
              </w:rPr>
              <w:t>ë</w:t>
            </w:r>
            <w:r>
              <w:rPr>
                <w:sz w:val="24"/>
                <w:szCs w:val="24"/>
              </w:rPr>
              <w:t>r garantimin e huas</w:t>
            </w:r>
            <w:r>
              <w:rPr>
                <w:sz w:val="24"/>
                <w:szCs w:val="24"/>
                <w:lang w:val="nl-NL"/>
              </w:rPr>
              <w:t xml:space="preserve">ë </w:t>
            </w:r>
            <w:r>
              <w:rPr>
                <w:sz w:val="24"/>
                <w:szCs w:val="24"/>
              </w:rPr>
              <w:t>p</w:t>
            </w:r>
            <w:r>
              <w:rPr>
                <w:sz w:val="24"/>
                <w:szCs w:val="24"/>
                <w:lang w:val="nl-NL"/>
              </w:rPr>
              <w:t>ë</w:t>
            </w:r>
            <w:r>
              <w:rPr>
                <w:sz w:val="24"/>
                <w:szCs w:val="24"/>
              </w:rPr>
              <w:t>r mb</w:t>
            </w:r>
            <w:r>
              <w:rPr>
                <w:sz w:val="24"/>
                <w:szCs w:val="24"/>
                <w:lang w:val="nl-NL"/>
              </w:rPr>
              <w:t>ë</w:t>
            </w:r>
            <w:r>
              <w:rPr>
                <w:sz w:val="24"/>
                <w:szCs w:val="24"/>
                <w:lang w:val="de-DE"/>
              </w:rPr>
              <w:t>shtetjen e nd</w:t>
            </w:r>
            <w:r>
              <w:rPr>
                <w:sz w:val="24"/>
                <w:szCs w:val="24"/>
                <w:lang w:val="nl-NL"/>
              </w:rPr>
              <w:t>ë</w:t>
            </w:r>
            <w:r>
              <w:rPr>
                <w:sz w:val="24"/>
                <w:szCs w:val="24"/>
              </w:rPr>
              <w:t>rmarrjeve, me propozim t</w:t>
            </w:r>
            <w:r>
              <w:rPr>
                <w:sz w:val="24"/>
                <w:szCs w:val="24"/>
                <w:lang w:val="nl-NL"/>
              </w:rPr>
              <w:t xml:space="preserve">ë </w:t>
            </w:r>
            <w:r>
              <w:rPr>
                <w:sz w:val="24"/>
                <w:szCs w:val="24"/>
                <w:lang w:val="de-DE"/>
              </w:rPr>
              <w:t>ministrit p</w:t>
            </w:r>
            <w:r>
              <w:rPr>
                <w:sz w:val="24"/>
                <w:szCs w:val="24"/>
                <w:lang w:val="nl-NL"/>
              </w:rPr>
              <w:t>ë</w:t>
            </w:r>
            <w:r>
              <w:rPr>
                <w:sz w:val="24"/>
                <w:szCs w:val="24"/>
              </w:rPr>
              <w:t>rgjegj</w:t>
            </w:r>
            <w:r>
              <w:rPr>
                <w:sz w:val="24"/>
                <w:szCs w:val="24"/>
                <w:lang w:val="nl-NL"/>
              </w:rPr>
              <w:t>ë</w:t>
            </w:r>
            <w:r>
              <w:rPr>
                <w:sz w:val="24"/>
                <w:szCs w:val="24"/>
                <w:lang w:val="fr-FR"/>
              </w:rPr>
              <w:t>s p</w:t>
            </w:r>
            <w:r>
              <w:rPr>
                <w:sz w:val="24"/>
                <w:szCs w:val="24"/>
                <w:lang w:val="nl-NL"/>
              </w:rPr>
              <w:t>ë</w:t>
            </w:r>
            <w:r>
              <w:rPr>
                <w:sz w:val="24"/>
                <w:szCs w:val="24"/>
                <w:lang w:val="it-IT"/>
              </w:rPr>
              <w:t>r financat dhe ministrit p</w:t>
            </w:r>
            <w:r>
              <w:rPr>
                <w:sz w:val="24"/>
                <w:szCs w:val="24"/>
                <w:lang w:val="nl-NL"/>
              </w:rPr>
              <w:t>ë</w:t>
            </w:r>
            <w:r>
              <w:rPr>
                <w:sz w:val="24"/>
                <w:szCs w:val="24"/>
              </w:rPr>
              <w:t>rgjegj</w:t>
            </w:r>
            <w:r>
              <w:rPr>
                <w:sz w:val="24"/>
                <w:szCs w:val="24"/>
                <w:lang w:val="nl-NL"/>
              </w:rPr>
              <w:t>ë</w:t>
            </w:r>
            <w:r>
              <w:rPr>
                <w:sz w:val="24"/>
                <w:szCs w:val="24"/>
                <w:lang w:val="fr-FR"/>
              </w:rPr>
              <w:t>s p</w:t>
            </w:r>
            <w:r>
              <w:rPr>
                <w:sz w:val="24"/>
                <w:szCs w:val="24"/>
                <w:lang w:val="nl-NL"/>
              </w:rPr>
              <w:t>ë</w:t>
            </w:r>
            <w:r>
              <w:rPr>
                <w:sz w:val="24"/>
                <w:szCs w:val="24"/>
              </w:rPr>
              <w:t>r ekonomin</w:t>
            </w:r>
            <w:r>
              <w:rPr>
                <w:sz w:val="24"/>
                <w:szCs w:val="24"/>
                <w:lang w:val="nl-NL"/>
              </w:rPr>
              <w:t>ë</w:t>
            </w:r>
            <w:r>
              <w:rPr>
                <w:sz w:val="24"/>
                <w:szCs w:val="24"/>
              </w:rPr>
              <w:t>.</w:t>
            </w:r>
          </w:p>
          <w:p w:rsidR="00630A33" w:rsidRDefault="00630A33">
            <w:pPr>
              <w:pStyle w:val="Body"/>
              <w:spacing w:line="276" w:lineRule="auto"/>
              <w:jc w:val="both"/>
            </w:pPr>
          </w:p>
          <w:p w:rsidR="00630A33" w:rsidRDefault="006260D2">
            <w:pPr>
              <w:pStyle w:val="Body"/>
              <w:spacing w:line="276" w:lineRule="auto"/>
              <w:jc w:val="both"/>
            </w:pPr>
            <w:r>
              <w:t>P</w:t>
            </w:r>
            <w:r>
              <w:rPr>
                <w:lang w:val="nl-NL"/>
              </w:rPr>
              <w:t>ë</w:t>
            </w:r>
            <w:r>
              <w:t>r her</w:t>
            </w:r>
            <w:r>
              <w:rPr>
                <w:lang w:val="nl-NL"/>
              </w:rPr>
              <w:t xml:space="preserve">ë </w:t>
            </w:r>
            <w:r>
              <w:t>t</w:t>
            </w:r>
            <w:r>
              <w:rPr>
                <w:lang w:val="nl-NL"/>
              </w:rPr>
              <w:t xml:space="preserve">ë </w:t>
            </w:r>
            <w:r>
              <w:t>par</w:t>
            </w:r>
            <w:r>
              <w:rPr>
                <w:lang w:val="nl-NL"/>
              </w:rPr>
              <w:t xml:space="preserve">ë </w:t>
            </w:r>
            <w:r>
              <w:t>p</w:t>
            </w:r>
            <w:r>
              <w:rPr>
                <w:lang w:val="nl-NL"/>
              </w:rPr>
              <w:t>ë</w:t>
            </w:r>
            <w:r>
              <w:t>rcaktohen t</w:t>
            </w:r>
            <w:r>
              <w:rPr>
                <w:lang w:val="nl-NL"/>
              </w:rPr>
              <w:t xml:space="preserve">ë </w:t>
            </w:r>
            <w:r>
              <w:t>detajuara gjasht</w:t>
            </w:r>
            <w:r>
              <w:rPr>
                <w:lang w:val="nl-NL"/>
              </w:rPr>
              <w:t xml:space="preserve">ë </w:t>
            </w:r>
            <w:r>
              <w:rPr>
                <w:lang w:val="pt-PT"/>
              </w:rPr>
              <w:t>llojet e masave t</w:t>
            </w:r>
            <w:r>
              <w:rPr>
                <w:lang w:val="nl-NL"/>
              </w:rPr>
              <w:t xml:space="preserve">ë </w:t>
            </w:r>
            <w:r>
              <w:t>mb</w:t>
            </w:r>
            <w:r>
              <w:rPr>
                <w:lang w:val="nl-NL"/>
              </w:rPr>
              <w:t xml:space="preserve">ështetjes publike, shpjeguar më </w:t>
            </w:r>
            <w:r>
              <w:t>par</w:t>
            </w:r>
            <w:r>
              <w:rPr>
                <w:lang w:val="nl-NL"/>
              </w:rPr>
              <w:t>ë</w:t>
            </w:r>
            <w:r>
              <w:t>.</w:t>
            </w:r>
          </w:p>
          <w:p w:rsidR="00630A33" w:rsidRDefault="00630A33">
            <w:pPr>
              <w:pStyle w:val="Body"/>
              <w:spacing w:line="276" w:lineRule="auto"/>
              <w:jc w:val="both"/>
            </w:pPr>
          </w:p>
          <w:p w:rsidR="00630A33" w:rsidRDefault="006260D2">
            <w:pPr>
              <w:pStyle w:val="Body"/>
              <w:spacing w:line="276" w:lineRule="auto"/>
              <w:jc w:val="both"/>
            </w:pPr>
            <w:r>
              <w:t>Nëpërmjet fuqizimit të rolit të AIDA nëpërmjet këtij ligji të ri, ndërmarrjet mikro, të vogla dhe të mesme do të përfitojnë nga skemat e granteve të kombinuara me shërbime mbështetëse për sipërmarrjen falas, duke qenë se deri më sot, AIDA ofron financim për skemat për NMVM-të, por nuk ofron trajnime apo shërbime mentorime direkt për bizneset.</w:t>
            </w:r>
          </w:p>
          <w:p w:rsidR="00630A33" w:rsidRDefault="00630A33">
            <w:pPr>
              <w:pStyle w:val="HTMLPreformatted"/>
              <w:tabs>
                <w:tab w:val="clear" w:pos="10076"/>
                <w:tab w:val="clear" w:pos="10992"/>
                <w:tab w:val="clear" w:pos="11908"/>
                <w:tab w:val="clear" w:pos="12824"/>
                <w:tab w:val="clear" w:pos="13740"/>
                <w:tab w:val="clear" w:pos="14656"/>
                <w:tab w:val="left" w:pos="10046"/>
                <w:tab w:val="left" w:pos="10046"/>
                <w:tab w:val="left" w:pos="10046"/>
                <w:tab w:val="left" w:pos="10046"/>
                <w:tab w:val="left" w:pos="10046"/>
                <w:tab w:val="left" w:pos="10046"/>
              </w:tabs>
              <w:jc w:val="both"/>
              <w:rPr>
                <w:rFonts w:ascii="Times New Roman" w:eastAsia="Times New Roman" w:hAnsi="Times New Roman" w:cs="Times New Roman"/>
                <w:sz w:val="24"/>
                <w:szCs w:val="24"/>
              </w:rPr>
            </w:pPr>
          </w:p>
          <w:p w:rsidR="00630A33" w:rsidRDefault="006260D2">
            <w:pPr>
              <w:pStyle w:val="Body"/>
              <w:spacing w:after="160" w:line="259" w:lineRule="auto"/>
              <w:jc w:val="both"/>
            </w:pPr>
            <w:r>
              <w:t>Projektligji do t</w:t>
            </w:r>
            <w:r>
              <w:rPr>
                <w:lang w:val="nl-NL"/>
              </w:rPr>
              <w:t xml:space="preserve">ë </w:t>
            </w:r>
            <w:r>
              <w:rPr>
                <w:lang w:val="es-ES_tradnl"/>
              </w:rPr>
              <w:t>mund</w:t>
            </w:r>
            <w:r>
              <w:rPr>
                <w:lang w:val="nl-NL"/>
              </w:rPr>
              <w:t>ë</w:t>
            </w:r>
            <w:r>
              <w:t>soj</w:t>
            </w:r>
            <w:r>
              <w:rPr>
                <w:lang w:val="nl-NL"/>
              </w:rPr>
              <w:t xml:space="preserve">ë </w:t>
            </w:r>
            <w:r>
              <w:t>gjithashtu krijimin e nj</w:t>
            </w:r>
            <w:r>
              <w:rPr>
                <w:lang w:val="nl-NL"/>
              </w:rPr>
              <w:t xml:space="preserve">ë </w:t>
            </w:r>
            <w:r>
              <w:t>baze ligjore (t</w:t>
            </w:r>
            <w:r>
              <w:rPr>
                <w:lang w:val="nl-NL"/>
              </w:rPr>
              <w:t xml:space="preserve">ë </w:t>
            </w:r>
            <w:r>
              <w:rPr>
                <w:lang w:val="de-DE"/>
              </w:rPr>
              <w:t>munguar deri m</w:t>
            </w:r>
            <w:r>
              <w:rPr>
                <w:lang w:val="nl-NL"/>
              </w:rPr>
              <w:t xml:space="preserve">ë </w:t>
            </w:r>
            <w:r>
              <w:t>sot) p</w:t>
            </w:r>
            <w:r>
              <w:rPr>
                <w:lang w:val="nl-NL"/>
              </w:rPr>
              <w:t>ë</w:t>
            </w:r>
            <w:r>
              <w:t>r hartimin e Strategjis</w:t>
            </w:r>
            <w:r>
              <w:rPr>
                <w:lang w:val="nl-NL"/>
              </w:rPr>
              <w:t xml:space="preserve">ë </w:t>
            </w:r>
            <w:r>
              <w:t>p</w:t>
            </w:r>
            <w:r>
              <w:rPr>
                <w:lang w:val="nl-NL"/>
              </w:rPr>
              <w:t>ë</w:t>
            </w:r>
            <w:r>
              <w:rPr>
                <w:lang w:val="it-IT"/>
              </w:rPr>
              <w:t>r Zhvillimin e Investimeve dhe Nd</w:t>
            </w:r>
            <w:r>
              <w:rPr>
                <w:lang w:val="nl-NL"/>
              </w:rPr>
              <w:t>ë</w:t>
            </w:r>
            <w:r>
              <w:t>rmarrjeve. Me propozimin e ministrit p</w:t>
            </w:r>
            <w:r>
              <w:rPr>
                <w:lang w:val="nl-NL"/>
              </w:rPr>
              <w:t>ë</w:t>
            </w:r>
            <w:r>
              <w:t>rgjegj</w:t>
            </w:r>
            <w:r>
              <w:rPr>
                <w:lang w:val="nl-NL"/>
              </w:rPr>
              <w:t>ë</w:t>
            </w:r>
            <w:r>
              <w:rPr>
                <w:lang w:val="fr-FR"/>
              </w:rPr>
              <w:t>s p</w:t>
            </w:r>
            <w:r>
              <w:rPr>
                <w:lang w:val="nl-NL"/>
              </w:rPr>
              <w:t>ë</w:t>
            </w:r>
            <w:r>
              <w:t>r ekonomin</w:t>
            </w:r>
            <w:r>
              <w:rPr>
                <w:lang w:val="nl-NL"/>
              </w:rPr>
              <w:t>ë</w:t>
            </w:r>
            <w:r>
              <w:t>, K</w:t>
            </w:r>
            <w:r>
              <w:rPr>
                <w:lang w:val="nl-NL"/>
              </w:rPr>
              <w:t>ë</w:t>
            </w:r>
            <w:r>
              <w:t>shilli i Ministrave miraton Strategjin</w:t>
            </w:r>
            <w:r>
              <w:rPr>
                <w:lang w:val="nl-NL"/>
              </w:rPr>
              <w:t xml:space="preserve">ë </w:t>
            </w:r>
            <w:r>
              <w:t>p</w:t>
            </w:r>
            <w:r>
              <w:rPr>
                <w:lang w:val="nl-NL"/>
              </w:rPr>
              <w:t>ë</w:t>
            </w:r>
            <w:r>
              <w:rPr>
                <w:lang w:val="it-IT"/>
              </w:rPr>
              <w:t>r Zhvillimin e Investimeve dhe t</w:t>
            </w:r>
            <w:r>
              <w:rPr>
                <w:lang w:val="nl-NL"/>
              </w:rPr>
              <w:t xml:space="preserve">ë </w:t>
            </w:r>
            <w:r>
              <w:t>Nd</w:t>
            </w:r>
            <w:r>
              <w:rPr>
                <w:lang w:val="nl-NL"/>
              </w:rPr>
              <w:t>ë</w:t>
            </w:r>
            <w:r>
              <w:t>rmarrjeve mikro, t</w:t>
            </w:r>
            <w:r>
              <w:rPr>
                <w:lang w:val="nl-NL"/>
              </w:rPr>
              <w:t xml:space="preserve">ë </w:t>
            </w:r>
            <w:r>
              <w:t>vogla dhe t</w:t>
            </w:r>
            <w:r>
              <w:rPr>
                <w:lang w:val="nl-NL"/>
              </w:rPr>
              <w:t xml:space="preserve">ë </w:t>
            </w:r>
            <w:r>
              <w:t>mesme. Strategjia p</w:t>
            </w:r>
            <w:r>
              <w:rPr>
                <w:lang w:val="nl-NL"/>
              </w:rPr>
              <w:t>ë</w:t>
            </w:r>
            <w:r>
              <w:rPr>
                <w:lang w:val="it-IT"/>
              </w:rPr>
              <w:t>r zhvillimin e Investimeve dhe t</w:t>
            </w:r>
            <w:r>
              <w:rPr>
                <w:lang w:val="nl-NL"/>
              </w:rPr>
              <w:t xml:space="preserve">ë </w:t>
            </w:r>
            <w:r>
              <w:t>Nd</w:t>
            </w:r>
            <w:r>
              <w:rPr>
                <w:lang w:val="nl-NL"/>
              </w:rPr>
              <w:t>ë</w:t>
            </w:r>
            <w:r>
              <w:t>rmarrjeve p</w:t>
            </w:r>
            <w:r>
              <w:rPr>
                <w:lang w:val="nl-NL"/>
              </w:rPr>
              <w:t>ë</w:t>
            </w:r>
            <w:r>
              <w:t>rcakton vizionin, objektivat dhe p</w:t>
            </w:r>
            <w:r>
              <w:rPr>
                <w:lang w:val="nl-NL"/>
              </w:rPr>
              <w:t>ë</w:t>
            </w:r>
            <w:r>
              <w:t>rpar</w:t>
            </w:r>
            <w:r>
              <w:rPr>
                <w:lang w:val="nl-NL"/>
              </w:rPr>
              <w:t>ë</w:t>
            </w:r>
            <w:r>
              <w:t>sit</w:t>
            </w:r>
            <w:r>
              <w:rPr>
                <w:lang w:val="nl-NL"/>
              </w:rPr>
              <w:t xml:space="preserve">ë </w:t>
            </w:r>
            <w:r>
              <w:rPr>
                <w:lang w:val="es-ES_tradnl"/>
              </w:rPr>
              <w:t>e promovimit dhe zhvillimit t</w:t>
            </w:r>
            <w:r>
              <w:rPr>
                <w:lang w:val="nl-NL"/>
              </w:rPr>
              <w:t xml:space="preserve">ë </w:t>
            </w:r>
            <w:r>
              <w:t>nd</w:t>
            </w:r>
            <w:r>
              <w:rPr>
                <w:lang w:val="nl-NL"/>
              </w:rPr>
              <w:t>ë</w:t>
            </w:r>
            <w:r>
              <w:t>rmarrjeve dhe rolin e nj</w:t>
            </w:r>
            <w:r>
              <w:rPr>
                <w:lang w:val="nl-NL"/>
              </w:rPr>
              <w:t>ë</w:t>
            </w:r>
            <w:r>
              <w:t>sive t</w:t>
            </w:r>
            <w:r>
              <w:rPr>
                <w:lang w:val="nl-NL"/>
              </w:rPr>
              <w:t>ë qeverisjes që</w:t>
            </w:r>
            <w:r>
              <w:rPr>
                <w:lang w:val="it-IT"/>
              </w:rPr>
              <w:t>ndrore dhe  vet</w:t>
            </w:r>
            <w:r>
              <w:rPr>
                <w:lang w:val="nl-NL"/>
              </w:rPr>
              <w:t>ëqeverisjes pë</w:t>
            </w:r>
            <w:r>
              <w:t>r zbatimin e Strategjis</w:t>
            </w:r>
            <w:r>
              <w:rPr>
                <w:lang w:val="nl-NL"/>
              </w:rPr>
              <w:t>ë</w:t>
            </w:r>
            <w:r>
              <w:t>. Programet vjetore p</w:t>
            </w:r>
            <w:r>
              <w:rPr>
                <w:lang w:val="nl-NL"/>
              </w:rPr>
              <w:t>ë</w:t>
            </w:r>
            <w:r>
              <w:t>rmbajn</w:t>
            </w:r>
            <w:r>
              <w:rPr>
                <w:lang w:val="nl-NL"/>
              </w:rPr>
              <w:t xml:space="preserve">ë </w:t>
            </w:r>
            <w:r>
              <w:t>projekte dhe iniciativa p</w:t>
            </w:r>
            <w:r>
              <w:rPr>
                <w:lang w:val="nl-NL"/>
              </w:rPr>
              <w:t>ë</w:t>
            </w:r>
            <w:r>
              <w:t>r zbatimin e Strategjis</w:t>
            </w:r>
            <w:r>
              <w:rPr>
                <w:lang w:val="nl-NL"/>
              </w:rPr>
              <w:t xml:space="preserve">ë </w:t>
            </w:r>
            <w:r>
              <w:t>gjat</w:t>
            </w:r>
            <w:r>
              <w:rPr>
                <w:lang w:val="nl-NL"/>
              </w:rPr>
              <w:t xml:space="preserve">ë </w:t>
            </w:r>
            <w:r>
              <w:t>vitit p</w:t>
            </w:r>
            <w:r>
              <w:rPr>
                <w:lang w:val="nl-NL"/>
              </w:rPr>
              <w:t>ë</w:t>
            </w:r>
            <w:r>
              <w:rPr>
                <w:lang w:val="de-DE"/>
              </w:rPr>
              <w:t>rkat</w:t>
            </w:r>
            <w:r>
              <w:rPr>
                <w:lang w:val="nl-NL"/>
              </w:rPr>
              <w:t>ë</w:t>
            </w:r>
            <w:r>
              <w:rPr>
                <w:lang w:val="pt-PT"/>
              </w:rPr>
              <w:t>s.</w:t>
            </w:r>
          </w:p>
          <w:p w:rsidR="00630A33" w:rsidRDefault="006260D2">
            <w:pPr>
              <w:pStyle w:val="HTMLPreformatted"/>
              <w:tabs>
                <w:tab w:val="clear" w:pos="916"/>
                <w:tab w:val="clear" w:pos="10076"/>
                <w:tab w:val="clear" w:pos="10992"/>
                <w:tab w:val="clear" w:pos="11908"/>
                <w:tab w:val="clear" w:pos="12824"/>
                <w:tab w:val="clear" w:pos="13740"/>
                <w:tab w:val="clear" w:pos="14656"/>
                <w:tab w:val="left" w:pos="360"/>
                <w:tab w:val="left" w:pos="10046"/>
                <w:tab w:val="left" w:pos="10046"/>
                <w:tab w:val="left" w:pos="10046"/>
                <w:tab w:val="left" w:pos="10046"/>
                <w:tab w:val="left" w:pos="10046"/>
                <w:tab w:val="left" w:pos="10046"/>
              </w:tabs>
              <w:spacing w:line="276" w:lineRule="auto"/>
              <w:jc w:val="both"/>
              <w:rPr>
                <w:i/>
                <w:iCs/>
                <w:color w:val="404040"/>
                <w:u w:color="404040"/>
              </w:rPr>
            </w:pPr>
            <w:r>
              <w:rPr>
                <w:rFonts w:ascii="Times New Roman" w:hAnsi="Times New Roman"/>
                <w:sz w:val="24"/>
                <w:szCs w:val="24"/>
              </w:rPr>
              <w:t>Gjithashtu n</w:t>
            </w:r>
            <w:r>
              <w:rPr>
                <w:rFonts w:ascii="Times New Roman" w:hAnsi="Times New Roman"/>
                <w:sz w:val="24"/>
                <w:szCs w:val="24"/>
                <w:lang w:val="nl-NL"/>
              </w:rPr>
              <w:t xml:space="preserve">ë </w:t>
            </w:r>
            <w:r>
              <w:rPr>
                <w:rFonts w:ascii="Times New Roman" w:hAnsi="Times New Roman"/>
                <w:sz w:val="24"/>
                <w:szCs w:val="24"/>
              </w:rPr>
              <w:t>projektligj parashikohet ngritja dhe funksionimi i Këshillit Konsultativ për nd</w:t>
            </w:r>
            <w:r>
              <w:rPr>
                <w:rFonts w:ascii="Times New Roman" w:hAnsi="Times New Roman"/>
                <w:sz w:val="24"/>
                <w:szCs w:val="24"/>
                <w:lang w:val="nl-NL"/>
              </w:rPr>
              <w:t>ë</w:t>
            </w:r>
            <w:r>
              <w:rPr>
                <w:rFonts w:ascii="Times New Roman" w:hAnsi="Times New Roman"/>
                <w:sz w:val="24"/>
                <w:szCs w:val="24"/>
              </w:rPr>
              <w:t>rmarrjet si nj</w:t>
            </w:r>
            <w:r>
              <w:rPr>
                <w:rFonts w:ascii="Times New Roman" w:hAnsi="Times New Roman"/>
                <w:sz w:val="24"/>
                <w:szCs w:val="24"/>
                <w:lang w:val="nl-NL"/>
              </w:rPr>
              <w:t>ë</w:t>
            </w:r>
            <w:r>
              <w:rPr>
                <w:rFonts w:ascii="Times New Roman" w:hAnsi="Times New Roman"/>
                <w:sz w:val="24"/>
                <w:szCs w:val="24"/>
              </w:rPr>
              <w:t xml:space="preserve"> organ këshillimor që ngrihet pranë institucionit përgjegjës për ekonominë, me përfaqësimin e organizatave të ndërmarrjeve si edhe institucioneve shtetërore. </w:t>
            </w:r>
          </w:p>
          <w:p w:rsidR="00630A33" w:rsidRDefault="00630A33">
            <w:pPr>
              <w:pStyle w:val="HTMLPreformatted"/>
              <w:tabs>
                <w:tab w:val="clear" w:pos="916"/>
                <w:tab w:val="clear" w:pos="10076"/>
                <w:tab w:val="clear" w:pos="10992"/>
                <w:tab w:val="clear" w:pos="11908"/>
                <w:tab w:val="clear" w:pos="12824"/>
                <w:tab w:val="clear" w:pos="13740"/>
                <w:tab w:val="clear" w:pos="14656"/>
                <w:tab w:val="left" w:pos="360"/>
                <w:tab w:val="left" w:pos="10046"/>
                <w:tab w:val="left" w:pos="10046"/>
                <w:tab w:val="left" w:pos="10046"/>
                <w:tab w:val="left" w:pos="10046"/>
                <w:tab w:val="left" w:pos="10046"/>
                <w:tab w:val="left" w:pos="10046"/>
              </w:tabs>
              <w:spacing w:line="276" w:lineRule="auto"/>
              <w:jc w:val="both"/>
              <w:rPr>
                <w:i/>
                <w:iCs/>
              </w:rPr>
            </w:pPr>
          </w:p>
          <w:p w:rsidR="00630A33" w:rsidRDefault="006260D2">
            <w:pPr>
              <w:pStyle w:val="Body"/>
              <w:spacing w:line="276" w:lineRule="auto"/>
              <w:jc w:val="both"/>
              <w:rPr>
                <w:b/>
                <w:bCs/>
              </w:rPr>
            </w:pPr>
            <w:r>
              <w:rPr>
                <w:b/>
                <w:bCs/>
              </w:rPr>
              <w:t>Kostoja e p</w:t>
            </w:r>
            <w:r>
              <w:rPr>
                <w:b/>
                <w:bCs/>
                <w:lang w:val="nl-NL"/>
              </w:rPr>
              <w:t>ë</w:t>
            </w:r>
            <w:r>
              <w:rPr>
                <w:b/>
                <w:bCs/>
                <w:lang w:val="de-DE"/>
              </w:rPr>
              <w:t>rllogaritur n</w:t>
            </w:r>
            <w:r>
              <w:rPr>
                <w:b/>
                <w:bCs/>
                <w:lang w:val="nl-NL"/>
              </w:rPr>
              <w:t xml:space="preserve">ë </w:t>
            </w:r>
            <w:r>
              <w:rPr>
                <w:b/>
                <w:bCs/>
                <w:lang w:val="pt-PT"/>
              </w:rPr>
              <w:t>total e opsionit t</w:t>
            </w:r>
            <w:r>
              <w:rPr>
                <w:b/>
                <w:bCs/>
                <w:lang w:val="nl-NL"/>
              </w:rPr>
              <w:t xml:space="preserve">ë </w:t>
            </w:r>
            <w:r>
              <w:rPr>
                <w:b/>
                <w:bCs/>
                <w:lang w:val="de-DE"/>
              </w:rPr>
              <w:t>preferuar mbi buxhetin e shtetit gjat</w:t>
            </w:r>
            <w:r>
              <w:rPr>
                <w:b/>
                <w:bCs/>
                <w:lang w:val="nl-NL"/>
              </w:rPr>
              <w:t xml:space="preserve">ë </w:t>
            </w:r>
            <w:r>
              <w:rPr>
                <w:b/>
                <w:bCs/>
              </w:rPr>
              <w:t>periudh</w:t>
            </w:r>
            <w:r>
              <w:rPr>
                <w:b/>
                <w:bCs/>
                <w:lang w:val="nl-NL"/>
              </w:rPr>
              <w:t>ë</w:t>
            </w:r>
            <w:r>
              <w:rPr>
                <w:b/>
                <w:bCs/>
              </w:rPr>
              <w:t>s 3-vje</w:t>
            </w:r>
            <w:r>
              <w:rPr>
                <w:b/>
                <w:bCs/>
                <w:lang w:val="pt-PT"/>
              </w:rPr>
              <w:t>ç</w:t>
            </w:r>
            <w:r>
              <w:rPr>
                <w:b/>
                <w:bCs/>
              </w:rPr>
              <w:t>are menj</w:t>
            </w:r>
            <w:r>
              <w:rPr>
                <w:b/>
                <w:bCs/>
                <w:lang w:val="nl-NL"/>
              </w:rPr>
              <w:t>ë</w:t>
            </w:r>
            <w:r>
              <w:rPr>
                <w:b/>
                <w:bCs/>
              </w:rPr>
              <w:t>her</w:t>
            </w:r>
            <w:r>
              <w:rPr>
                <w:b/>
                <w:bCs/>
                <w:lang w:val="nl-NL"/>
              </w:rPr>
              <w:t xml:space="preserve">ë </w:t>
            </w:r>
            <w:r>
              <w:rPr>
                <w:b/>
                <w:bCs/>
              </w:rPr>
              <w:t>pas miratimit t</w:t>
            </w:r>
            <w:r>
              <w:rPr>
                <w:b/>
                <w:bCs/>
                <w:lang w:val="nl-NL"/>
              </w:rPr>
              <w:t xml:space="preserve">ë </w:t>
            </w:r>
            <w:r>
              <w:rPr>
                <w:b/>
                <w:bCs/>
              </w:rPr>
              <w:t>ligjit (kostoja n</w:t>
            </w:r>
            <w:r>
              <w:rPr>
                <w:b/>
                <w:bCs/>
                <w:lang w:val="nl-NL"/>
              </w:rPr>
              <w:t xml:space="preserve">ë </w:t>
            </w:r>
            <w:r>
              <w:rPr>
                <w:b/>
                <w:bCs/>
                <w:lang w:val="pt-PT"/>
              </w:rPr>
              <w:t>total n</w:t>
            </w:r>
            <w:r>
              <w:rPr>
                <w:b/>
                <w:bCs/>
                <w:lang w:val="nl-NL"/>
              </w:rPr>
              <w:t xml:space="preserve">ë </w:t>
            </w:r>
            <w:r>
              <w:rPr>
                <w:b/>
                <w:bCs/>
              </w:rPr>
              <w:t xml:space="preserve">lek, </w:t>
            </w:r>
            <w:r>
              <w:rPr>
                <w:b/>
                <w:bCs/>
                <w:lang w:val="pt-PT"/>
              </w:rPr>
              <w:t>ç</w:t>
            </w:r>
            <w:r>
              <w:rPr>
                <w:b/>
                <w:bCs/>
              </w:rPr>
              <w:t>mimet aktuale, n</w:t>
            </w:r>
            <w:r>
              <w:rPr>
                <w:b/>
                <w:bCs/>
                <w:lang w:val="nl-NL"/>
              </w:rPr>
              <w:t xml:space="preserve">ë </w:t>
            </w:r>
            <w:r>
              <w:rPr>
                <w:b/>
                <w:bCs/>
                <w:lang w:val="it-IT"/>
              </w:rPr>
              <w:t>terma nominal</w:t>
            </w:r>
            <w:r>
              <w:rPr>
                <w:b/>
                <w:bCs/>
                <w:lang w:val="nl-NL"/>
              </w:rPr>
              <w:t>ë</w:t>
            </w:r>
            <w:r>
              <w:rPr>
                <w:b/>
                <w:bCs/>
              </w:rPr>
              <w:t>):</w:t>
            </w:r>
          </w:p>
          <w:p w:rsidR="00630A33" w:rsidRDefault="006260D2" w:rsidP="00E43A7F">
            <w:pPr>
              <w:pStyle w:val="Body"/>
              <w:spacing w:line="276" w:lineRule="auto"/>
              <w:rPr>
                <w:b/>
                <w:bCs/>
                <w:u w:val="single"/>
              </w:rPr>
            </w:pPr>
            <w:r>
              <w:rPr>
                <w:b/>
                <w:bCs/>
              </w:rPr>
              <w:t xml:space="preserve">Viti </w:t>
            </w:r>
            <w:r>
              <w:rPr>
                <w:b/>
                <w:bCs/>
                <w:u w:val="single"/>
              </w:rPr>
              <w:t>1</w:t>
            </w:r>
            <w:r>
              <w:rPr>
                <w:b/>
                <w:bCs/>
                <w:u w:val="single"/>
              </w:rPr>
              <w:tab/>
            </w:r>
            <w:r w:rsidR="00E43A7F">
              <w:rPr>
                <w:b/>
                <w:bCs/>
                <w:u w:val="single"/>
              </w:rPr>
              <w:t xml:space="preserve">       </w:t>
            </w:r>
            <w:r>
              <w:rPr>
                <w:b/>
                <w:bCs/>
              </w:rPr>
              <w:t xml:space="preserve">Viti </w:t>
            </w:r>
            <w:r>
              <w:rPr>
                <w:b/>
                <w:bCs/>
                <w:u w:val="single"/>
              </w:rPr>
              <w:t>2</w:t>
            </w:r>
            <w:r>
              <w:rPr>
                <w:b/>
                <w:bCs/>
                <w:u w:val="single"/>
              </w:rPr>
              <w:tab/>
            </w:r>
            <w:r w:rsidR="00E43A7F">
              <w:rPr>
                <w:b/>
                <w:bCs/>
                <w:u w:val="single"/>
              </w:rPr>
              <w:t xml:space="preserve">              </w:t>
            </w:r>
            <w:r>
              <w:rPr>
                <w:b/>
                <w:bCs/>
              </w:rPr>
              <w:t xml:space="preserve">Viti </w:t>
            </w:r>
            <w:r>
              <w:rPr>
                <w:b/>
                <w:bCs/>
                <w:u w:val="single"/>
              </w:rPr>
              <w:t>3</w:t>
            </w:r>
          </w:p>
          <w:p w:rsidR="00630A33" w:rsidRDefault="006260D2">
            <w:pPr>
              <w:pStyle w:val="Body"/>
              <w:tabs>
                <w:tab w:val="center" w:pos="1356"/>
                <w:tab w:val="right" w:pos="2713"/>
              </w:tabs>
              <w:spacing w:line="276" w:lineRule="auto"/>
            </w:pPr>
            <w:r>
              <w:t>13, 012, 733</w:t>
            </w:r>
            <w:r>
              <w:tab/>
              <w:t xml:space="preserve">99, 369, 454 </w:t>
            </w:r>
            <w:r>
              <w:tab/>
            </w:r>
            <w:r>
              <w:tab/>
              <w:t xml:space="preserve"> 93, 369,545</w:t>
            </w:r>
            <w:r>
              <w:tab/>
            </w:r>
          </w:p>
        </w:tc>
      </w:tr>
      <w:tr w:rsidR="00630A33">
        <w:trPr>
          <w:trHeight w:val="2361"/>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lang w:val="de-DE"/>
              </w:rPr>
              <w:lastRenderedPageBreak/>
              <w:t>KONSULTIMI</w:t>
            </w:r>
          </w:p>
          <w:p w:rsidR="00630A33" w:rsidRDefault="006260D2">
            <w:pPr>
              <w:pStyle w:val="Body"/>
              <w:spacing w:line="276" w:lineRule="auto"/>
              <w:jc w:val="both"/>
              <w:rPr>
                <w:i/>
                <w:iCs/>
              </w:rPr>
            </w:pPr>
            <w:r>
              <w:rPr>
                <w:i/>
                <w:iCs/>
              </w:rPr>
              <w:t>Jepni nj</w:t>
            </w:r>
            <w:r>
              <w:rPr>
                <w:i/>
                <w:iCs/>
                <w:lang w:val="nl-NL"/>
              </w:rPr>
              <w:t xml:space="preserve">ë </w:t>
            </w:r>
            <w:r>
              <w:rPr>
                <w:i/>
                <w:iCs/>
              </w:rPr>
              <w:t>p</w:t>
            </w:r>
            <w:r>
              <w:rPr>
                <w:i/>
                <w:iCs/>
                <w:lang w:val="nl-NL"/>
              </w:rPr>
              <w:t>ë</w:t>
            </w:r>
            <w:r>
              <w:rPr>
                <w:i/>
                <w:iCs/>
                <w:lang w:val="da-DK"/>
              </w:rPr>
              <w:t>rmbledhje t</w:t>
            </w:r>
            <w:r>
              <w:rPr>
                <w:i/>
                <w:iCs/>
                <w:lang w:val="fr-FR"/>
              </w:rPr>
              <w:t>ë ç</w:t>
            </w:r>
            <w:r>
              <w:rPr>
                <w:i/>
                <w:iCs/>
                <w:lang w:val="it-IT"/>
              </w:rPr>
              <w:t>do konsultimi t</w:t>
            </w:r>
            <w:r>
              <w:rPr>
                <w:i/>
                <w:iCs/>
                <w:lang w:val="nl-NL"/>
              </w:rPr>
              <w:t xml:space="preserve">ë </w:t>
            </w:r>
            <w:r>
              <w:rPr>
                <w:i/>
                <w:iCs/>
              </w:rPr>
              <w:t>kryer (me k</w:t>
            </w:r>
            <w:r>
              <w:rPr>
                <w:i/>
                <w:iCs/>
                <w:lang w:val="nl-NL"/>
              </w:rPr>
              <w:t xml:space="preserve">ë </w:t>
            </w:r>
            <w:r>
              <w:rPr>
                <w:i/>
                <w:iCs/>
              </w:rPr>
              <w:t>dhe si jeni konsultuar? (jo m</w:t>
            </w:r>
            <w:r>
              <w:rPr>
                <w:i/>
                <w:iCs/>
                <w:lang w:val="nl-NL"/>
              </w:rPr>
              <w:t xml:space="preserve">ë </w:t>
            </w:r>
            <w:r>
              <w:rPr>
                <w:i/>
                <w:iCs/>
              </w:rPr>
              <w:t>shum</w:t>
            </w:r>
            <w:r>
              <w:rPr>
                <w:i/>
                <w:iCs/>
                <w:lang w:val="nl-NL"/>
              </w:rPr>
              <w:t xml:space="preserve">ë </w:t>
            </w:r>
            <w:r>
              <w:rPr>
                <w:i/>
                <w:iCs/>
              </w:rPr>
              <w:t>se 5 rreshta)</w:t>
            </w:r>
          </w:p>
          <w:p w:rsidR="00630A33" w:rsidRDefault="006260D2">
            <w:pPr>
              <w:pStyle w:val="HTMLPreformatted"/>
              <w:tabs>
                <w:tab w:val="clear" w:pos="916"/>
                <w:tab w:val="clear" w:pos="1832"/>
                <w:tab w:val="clear" w:pos="10076"/>
                <w:tab w:val="clear" w:pos="10992"/>
                <w:tab w:val="clear" w:pos="11908"/>
                <w:tab w:val="clear" w:pos="12824"/>
                <w:tab w:val="clear" w:pos="13740"/>
                <w:tab w:val="clear" w:pos="14656"/>
                <w:tab w:val="left" w:pos="360"/>
                <w:tab w:val="left" w:pos="720"/>
                <w:tab w:val="left" w:pos="10046"/>
                <w:tab w:val="left" w:pos="10046"/>
                <w:tab w:val="left" w:pos="10046"/>
                <w:tab w:val="left" w:pos="10046"/>
                <w:tab w:val="left" w:pos="10046"/>
                <w:tab w:val="left" w:pos="10046"/>
              </w:tabs>
              <w:spacing w:line="276" w:lineRule="auto"/>
              <w:jc w:val="both"/>
            </w:pPr>
            <w:r>
              <w:rPr>
                <w:rFonts w:ascii="Times New Roman" w:hAnsi="Times New Roman"/>
                <w:sz w:val="24"/>
                <w:szCs w:val="24"/>
              </w:rPr>
              <w:t xml:space="preserve">Konsultimi do të bëhet me përfaqësues të biznesit dhe njësitë e qeverisjes qëndrore dhe vetqeverisjes vendore.  Konsultimi do të mbështetet në prezantimin e risive që sjell ky projekligj për adresimin e të gjitha nevojave të ndërmarrjeit, përfshirë mbështetjen financiare dhe diskutimin e formave për bashkëpunimin efektiv tyre dhe organeve shtetërore. </w:t>
            </w:r>
          </w:p>
        </w:tc>
      </w:tr>
      <w:tr w:rsidR="00630A33">
        <w:trPr>
          <w:trHeight w:val="4035"/>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rPr>
                <w:b/>
                <w:bCs/>
              </w:rPr>
            </w:pPr>
            <w:r>
              <w:rPr>
                <w:b/>
                <w:bCs/>
                <w:lang w:val="de-DE"/>
              </w:rPr>
              <w:t>ZBATIMI DHE MONITORIMI</w:t>
            </w:r>
          </w:p>
          <w:p w:rsidR="00630A33" w:rsidRDefault="006260D2">
            <w:pPr>
              <w:pStyle w:val="Body"/>
              <w:spacing w:line="276" w:lineRule="auto"/>
              <w:jc w:val="both"/>
              <w:rPr>
                <w:i/>
                <w:iCs/>
              </w:rPr>
            </w:pPr>
            <w:r>
              <w:rPr>
                <w:i/>
                <w:iCs/>
              </w:rPr>
              <w:t>Si do t</w:t>
            </w:r>
            <w:r>
              <w:rPr>
                <w:i/>
                <w:iCs/>
                <w:lang w:val="nl-NL"/>
              </w:rPr>
              <w:t xml:space="preserve">ë </w:t>
            </w:r>
            <w:r>
              <w:rPr>
                <w:i/>
                <w:iCs/>
              </w:rPr>
              <w:t>organizohen zbatimi dhe monitorimi?(jo m</w:t>
            </w:r>
            <w:r>
              <w:rPr>
                <w:i/>
                <w:iCs/>
                <w:lang w:val="nl-NL"/>
              </w:rPr>
              <w:t xml:space="preserve">ë </w:t>
            </w:r>
            <w:r>
              <w:rPr>
                <w:i/>
                <w:iCs/>
              </w:rPr>
              <w:t>shum</w:t>
            </w:r>
            <w:r>
              <w:rPr>
                <w:i/>
                <w:iCs/>
                <w:lang w:val="nl-NL"/>
              </w:rPr>
              <w:t xml:space="preserve">ë </w:t>
            </w:r>
            <w:r>
              <w:rPr>
                <w:i/>
                <w:iCs/>
              </w:rPr>
              <w:t>se 5 rreshta)</w:t>
            </w:r>
          </w:p>
          <w:p w:rsidR="00630A33" w:rsidRDefault="00630A33">
            <w:pPr>
              <w:pStyle w:val="Default"/>
            </w:pPr>
          </w:p>
          <w:p w:rsidR="00630A33" w:rsidRDefault="006260D2">
            <w:pPr>
              <w:pStyle w:val="Default"/>
              <w:spacing w:line="276" w:lineRule="auto"/>
              <w:jc w:val="both"/>
            </w:pPr>
            <w:r>
              <w:t xml:space="preserve">Opsioni i preferuar parashikon përgatitjen e raporteve vjetore. Njësitë e qeverisjes qëndrore dhe vetqeverisjes vendore detyrohen që, brenda datës 31 mars të vitit pasardhës, të paraqesin pranë AIDA raporte vjetore për të gjitha skemat mbështetëse financiare dhe mbështetjen publike për ndëmarrjet mikro, të vogla dhe të mesme  të dhëna. </w:t>
            </w:r>
          </w:p>
          <w:p w:rsidR="00630A33" w:rsidRDefault="00630A33">
            <w:pPr>
              <w:pStyle w:val="HTMLPreformatted"/>
              <w:tabs>
                <w:tab w:val="clear" w:pos="916"/>
                <w:tab w:val="clear" w:pos="1832"/>
                <w:tab w:val="clear" w:pos="10076"/>
                <w:tab w:val="clear" w:pos="10992"/>
                <w:tab w:val="clear" w:pos="11908"/>
                <w:tab w:val="clear" w:pos="12824"/>
                <w:tab w:val="clear" w:pos="13740"/>
                <w:tab w:val="clear" w:pos="14656"/>
                <w:tab w:val="left" w:pos="360"/>
                <w:tab w:val="left" w:pos="720"/>
                <w:tab w:val="left" w:pos="10046"/>
                <w:tab w:val="left" w:pos="10046"/>
                <w:tab w:val="left" w:pos="10046"/>
                <w:tab w:val="left" w:pos="10046"/>
                <w:tab w:val="left" w:pos="10046"/>
                <w:tab w:val="left" w:pos="10046"/>
              </w:tabs>
              <w:spacing w:line="276" w:lineRule="auto"/>
              <w:jc w:val="both"/>
              <w:rPr>
                <w:rFonts w:ascii="Times New Roman" w:eastAsia="Times New Roman" w:hAnsi="Times New Roman" w:cs="Times New Roman"/>
                <w:sz w:val="24"/>
                <w:szCs w:val="24"/>
              </w:rPr>
            </w:pPr>
          </w:p>
          <w:p w:rsidR="00630A33" w:rsidRDefault="006260D2">
            <w:pPr>
              <w:pStyle w:val="HTMLPreformatted"/>
              <w:tabs>
                <w:tab w:val="clear" w:pos="916"/>
                <w:tab w:val="clear" w:pos="1832"/>
                <w:tab w:val="clear" w:pos="10076"/>
                <w:tab w:val="clear" w:pos="10992"/>
                <w:tab w:val="clear" w:pos="11908"/>
                <w:tab w:val="clear" w:pos="12824"/>
                <w:tab w:val="clear" w:pos="13740"/>
                <w:tab w:val="clear" w:pos="14656"/>
                <w:tab w:val="left" w:pos="360"/>
                <w:tab w:val="left" w:pos="720"/>
                <w:tab w:val="left" w:pos="10046"/>
                <w:tab w:val="left" w:pos="10046"/>
                <w:tab w:val="left" w:pos="10046"/>
                <w:tab w:val="left" w:pos="10046"/>
                <w:tab w:val="left" w:pos="10046"/>
                <w:tab w:val="left" w:pos="10046"/>
              </w:tabs>
              <w:spacing w:line="276" w:lineRule="auto"/>
              <w:jc w:val="both"/>
            </w:pPr>
            <w:r>
              <w:rPr>
                <w:rFonts w:ascii="Times New Roman" w:hAnsi="Times New Roman"/>
                <w:sz w:val="24"/>
                <w:szCs w:val="24"/>
              </w:rPr>
              <w:t xml:space="preserve">Gjithashtu parashikohet që Këshilli Konsultativ për ndërmarrjet mikro, të vogla dhe të mesme do japë  këshillim mbi mënyrën e hartimit të skemave mbështetëse për ndërmarrjein, sipas parashikimeve të këtij projektligji. </w:t>
            </w:r>
          </w:p>
        </w:tc>
      </w:tr>
    </w:tbl>
    <w:p w:rsidR="00630A33" w:rsidRDefault="00630A33">
      <w:pPr>
        <w:pStyle w:val="Heading"/>
        <w:rPr>
          <w:rFonts w:ascii="Times New Roman" w:eastAsia="Times New Roman" w:hAnsi="Times New Roman" w:cs="Times New Roman"/>
          <w:sz w:val="24"/>
          <w:szCs w:val="24"/>
        </w:rPr>
      </w:pPr>
    </w:p>
    <w:p w:rsidR="00630A33" w:rsidRDefault="00630A33">
      <w:pPr>
        <w:pStyle w:val="Body"/>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50"/>
      </w:tblGrid>
      <w:tr w:rsidR="00630A33">
        <w:trPr>
          <w:trHeight w:val="384"/>
        </w:trPr>
        <w:tc>
          <w:tcPr>
            <w:tcW w:w="94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30A33" w:rsidRDefault="006260D2">
            <w:pPr>
              <w:pStyle w:val="Body"/>
              <w:jc w:val="both"/>
            </w:pPr>
            <w:r>
              <w:rPr>
                <w:b/>
                <w:bCs/>
              </w:rPr>
              <w:t xml:space="preserve">PJESA 2: BAZA KRYESORE E ANALIZËS DHE E PROVAVE </w:t>
            </w:r>
          </w:p>
        </w:tc>
      </w:tr>
    </w:tbl>
    <w:p w:rsidR="00630A33" w:rsidRDefault="00630A33">
      <w:pPr>
        <w:pStyle w:val="Heading"/>
        <w:rPr>
          <w:rFonts w:ascii="Times New Roman" w:eastAsia="Times New Roman" w:hAnsi="Times New Roman" w:cs="Times New Roman"/>
          <w:sz w:val="24"/>
          <w:szCs w:val="24"/>
        </w:rPr>
      </w:pP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lang w:val="de-DE"/>
        </w:rPr>
        <w:t>Historik</w:t>
      </w:r>
    </w:p>
    <w:p w:rsidR="00630A33" w:rsidRDefault="006260D2">
      <w:pPr>
        <w:pStyle w:val="Body"/>
        <w:spacing w:line="276" w:lineRule="auto"/>
        <w:rPr>
          <w:i/>
          <w:iCs/>
        </w:rPr>
      </w:pPr>
      <w:r>
        <w:rPr>
          <w:i/>
          <w:iCs/>
        </w:rPr>
        <w:t>Jepni kontekstin e politik</w:t>
      </w:r>
      <w:r>
        <w:rPr>
          <w:i/>
          <w:iCs/>
          <w:lang w:val="nl-NL"/>
        </w:rPr>
        <w:t>ë</w:t>
      </w:r>
      <w:r>
        <w:rPr>
          <w:i/>
          <w:iCs/>
          <w:lang w:val="pt-PT"/>
        </w:rPr>
        <w:t>s.</w:t>
      </w:r>
    </w:p>
    <w:p w:rsidR="00630A33" w:rsidRDefault="006260D2">
      <w:pPr>
        <w:pStyle w:val="Body"/>
        <w:spacing w:after="160" w:line="259" w:lineRule="auto"/>
        <w:jc w:val="both"/>
      </w:pPr>
      <w:r>
        <w:t>Legjislacioni shqiptar n</w:t>
      </w:r>
      <w:r>
        <w:rPr>
          <w:lang w:val="nl-NL"/>
        </w:rPr>
        <w:t xml:space="preserve">ë </w:t>
      </w:r>
      <w:r>
        <w:t>fuqi, parashikon nj</w:t>
      </w:r>
      <w:r>
        <w:rPr>
          <w:lang w:val="nl-NL"/>
        </w:rPr>
        <w:t xml:space="preserve">ë </w:t>
      </w:r>
      <w:r>
        <w:t>kuad</w:t>
      </w:r>
      <w:r>
        <w:rPr>
          <w:lang w:val="nl-NL"/>
        </w:rPr>
        <w:t>ë</w:t>
      </w:r>
      <w:r>
        <w:t>r ligjor specifik, p</w:t>
      </w:r>
      <w:r>
        <w:rPr>
          <w:lang w:val="nl-NL"/>
        </w:rPr>
        <w:t>ë</w:t>
      </w:r>
      <w:r>
        <w:rPr>
          <w:lang w:val="it-IT"/>
        </w:rPr>
        <w:t>r nd</w:t>
      </w:r>
      <w:r>
        <w:rPr>
          <w:lang w:val="nl-NL"/>
        </w:rPr>
        <w:t>ë</w:t>
      </w:r>
      <w:r>
        <w:t>rmarrjet mikro, t</w:t>
      </w:r>
      <w:r>
        <w:rPr>
          <w:lang w:val="nl-NL"/>
        </w:rPr>
        <w:t xml:space="preserve">ë </w:t>
      </w:r>
      <w:r>
        <w:t>vogla dhe t</w:t>
      </w:r>
      <w:r>
        <w:rPr>
          <w:lang w:val="nl-NL"/>
        </w:rPr>
        <w:t xml:space="preserve">ë </w:t>
      </w:r>
      <w:r>
        <w:t>mesme, i cili bazohet kryesisht tek Ligji nr. 8957, dat</w:t>
      </w:r>
      <w:r>
        <w:rPr>
          <w:lang w:val="nl-NL"/>
        </w:rPr>
        <w:t xml:space="preserve">ë </w:t>
      </w:r>
      <w:r>
        <w:t>17.10.2002, “P</w:t>
      </w:r>
      <w:r>
        <w:rPr>
          <w:lang w:val="nl-NL"/>
        </w:rPr>
        <w:t>ë</w:t>
      </w:r>
      <w:r>
        <w:rPr>
          <w:lang w:val="de-DE"/>
        </w:rPr>
        <w:t>r Nd</w:t>
      </w:r>
      <w:r>
        <w:rPr>
          <w:lang w:val="nl-NL"/>
        </w:rPr>
        <w:t>ë</w:t>
      </w:r>
      <w:r>
        <w:rPr>
          <w:lang w:val="it-IT"/>
        </w:rPr>
        <w:t>rmarrjet e vogla dhe t</w:t>
      </w:r>
      <w:r>
        <w:rPr>
          <w:lang w:val="nl-NL"/>
        </w:rPr>
        <w:t xml:space="preserve">ë </w:t>
      </w:r>
      <w:r>
        <w:rPr>
          <w:lang w:val="pt-PT"/>
        </w:rPr>
        <w:t>mesme</w:t>
      </w:r>
      <w:r>
        <w:t>”</w:t>
      </w:r>
      <w:r>
        <w:rPr>
          <w:lang w:val="it-IT"/>
        </w:rPr>
        <w:t>, i ndryshuar</w:t>
      </w:r>
      <w:r>
        <w:rPr>
          <w:rStyle w:val="FootnoteReference"/>
        </w:rPr>
        <w:footnoteReference w:id="2"/>
      </w:r>
      <w:r>
        <w:t>. N</w:t>
      </w:r>
      <w:r>
        <w:rPr>
          <w:lang w:val="nl-NL"/>
        </w:rPr>
        <w:t xml:space="preserve">ë </w:t>
      </w:r>
      <w:r>
        <w:t>vitet e kaluara, kuadri ligjor plot</w:t>
      </w:r>
      <w:r>
        <w:rPr>
          <w:lang w:val="nl-NL"/>
        </w:rPr>
        <w:t>ë</w:t>
      </w:r>
      <w:r>
        <w:t>sohej nga nj</w:t>
      </w:r>
      <w:r>
        <w:rPr>
          <w:lang w:val="nl-NL"/>
        </w:rPr>
        <w:t xml:space="preserve">ë </w:t>
      </w:r>
      <w:r>
        <w:t>s</w:t>
      </w:r>
      <w:r>
        <w:rPr>
          <w:lang w:val="nl-NL"/>
        </w:rPr>
        <w:t>ë</w:t>
      </w:r>
      <w:r>
        <w:t>r</w:t>
      </w:r>
      <w:r>
        <w:rPr>
          <w:lang w:val="nl-NL"/>
        </w:rPr>
        <w:t xml:space="preserve">ë </w:t>
      </w:r>
      <w:r>
        <w:rPr>
          <w:lang w:val="pt-PT"/>
        </w:rPr>
        <w:t>vendimesh t</w:t>
      </w:r>
      <w:r>
        <w:rPr>
          <w:lang w:val="nl-NL"/>
        </w:rPr>
        <w:t xml:space="preserve">ë </w:t>
      </w:r>
      <w:r>
        <w:rPr>
          <w:lang w:val="pt-PT"/>
        </w:rPr>
        <w:t>miratuara nga  K</w:t>
      </w:r>
      <w:r>
        <w:rPr>
          <w:lang w:val="nl-NL"/>
        </w:rPr>
        <w:t>ë</w:t>
      </w:r>
      <w:r>
        <w:rPr>
          <w:lang w:val="it-IT"/>
        </w:rPr>
        <w:t>shilli i Ministrave dhe urdh</w:t>
      </w:r>
      <w:r>
        <w:rPr>
          <w:lang w:val="nl-NL"/>
        </w:rPr>
        <w:t>ë</w:t>
      </w:r>
      <w:r>
        <w:t>rave t</w:t>
      </w:r>
      <w:r>
        <w:rPr>
          <w:lang w:val="nl-NL"/>
        </w:rPr>
        <w:t xml:space="preserve">ë </w:t>
      </w:r>
      <w:r>
        <w:rPr>
          <w:lang w:val="de-DE"/>
        </w:rPr>
        <w:t>ministrit p</w:t>
      </w:r>
      <w:r>
        <w:rPr>
          <w:lang w:val="nl-NL"/>
        </w:rPr>
        <w:t>ë</w:t>
      </w:r>
      <w:r>
        <w:t>rgjegj</w:t>
      </w:r>
      <w:r>
        <w:rPr>
          <w:lang w:val="nl-NL"/>
        </w:rPr>
        <w:t>ë</w:t>
      </w:r>
      <w:r>
        <w:t>s, kryesisht t</w:t>
      </w:r>
      <w:r>
        <w:rPr>
          <w:lang w:val="nl-NL"/>
        </w:rPr>
        <w:t xml:space="preserve">ë </w:t>
      </w:r>
      <w:r>
        <w:t>fokusuar tek fondet financiare p</w:t>
      </w:r>
      <w:r>
        <w:rPr>
          <w:lang w:val="nl-NL"/>
        </w:rPr>
        <w:t>ë</w:t>
      </w:r>
      <w:r>
        <w:t>r SME</w:t>
      </w:r>
      <w:r>
        <w:rPr>
          <w:rStyle w:val="FootnoteReference"/>
        </w:rPr>
        <w:footnoteReference w:id="3"/>
      </w:r>
      <w:r>
        <w:t>.</w:t>
      </w:r>
    </w:p>
    <w:p w:rsidR="00630A33" w:rsidRDefault="006260D2">
      <w:pPr>
        <w:pStyle w:val="Body"/>
        <w:spacing w:after="160" w:line="259" w:lineRule="auto"/>
        <w:jc w:val="both"/>
      </w:pPr>
      <w:r>
        <w:t>Kuadri ligjor p</w:t>
      </w:r>
      <w:r>
        <w:rPr>
          <w:lang w:val="nl-NL"/>
        </w:rPr>
        <w:t xml:space="preserve">ërfshin edhe strategjitë </w:t>
      </w:r>
      <w:r>
        <w:rPr>
          <w:lang w:val="it-IT"/>
        </w:rPr>
        <w:t>dhe organet e veprimit t</w:t>
      </w:r>
      <w:r>
        <w:rPr>
          <w:lang w:val="nl-NL"/>
        </w:rPr>
        <w:t xml:space="preserve">ë </w:t>
      </w:r>
      <w:r>
        <w:rPr>
          <w:lang w:val="it-IT"/>
        </w:rPr>
        <w:t>miratuara nd</w:t>
      </w:r>
      <w:r>
        <w:rPr>
          <w:lang w:val="nl-NL"/>
        </w:rPr>
        <w:t>ë</w:t>
      </w:r>
      <w:r>
        <w:rPr>
          <w:lang w:val="it-IT"/>
        </w:rPr>
        <w:t>r vite, t</w:t>
      </w:r>
      <w:r>
        <w:rPr>
          <w:lang w:val="nl-NL"/>
        </w:rPr>
        <w:t xml:space="preserve">ë </w:t>
      </w:r>
      <w:r>
        <w:t>cilat ndikojn</w:t>
      </w:r>
      <w:r>
        <w:rPr>
          <w:lang w:val="nl-NL"/>
        </w:rPr>
        <w:t xml:space="preserve">ë </w:t>
      </w:r>
      <w:r>
        <w:t>mbi SME, t</w:t>
      </w:r>
      <w:r>
        <w:rPr>
          <w:lang w:val="nl-NL"/>
        </w:rPr>
        <w:t xml:space="preserve">ë </w:t>
      </w:r>
      <w:r>
        <w:rPr>
          <w:lang w:val="it-IT"/>
        </w:rPr>
        <w:t>tilla si Strategjia e Zhvillimit t</w:t>
      </w:r>
      <w:r>
        <w:rPr>
          <w:lang w:val="nl-NL"/>
        </w:rPr>
        <w:t xml:space="preserve">ë </w:t>
      </w:r>
      <w:r>
        <w:t>Nd</w:t>
      </w:r>
      <w:r>
        <w:rPr>
          <w:lang w:val="nl-NL"/>
        </w:rPr>
        <w:t>ë</w:t>
      </w:r>
      <w:r>
        <w:t>rmarrjeit dhe Investimeve dhe Plani i Veprimit p</w:t>
      </w:r>
      <w:r>
        <w:rPr>
          <w:lang w:val="nl-NL"/>
        </w:rPr>
        <w:t>ë</w:t>
      </w:r>
      <w:r>
        <w:t>r periudh</w:t>
      </w:r>
      <w:r>
        <w:rPr>
          <w:lang w:val="nl-NL"/>
        </w:rPr>
        <w:t>ë</w:t>
      </w:r>
      <w:r>
        <w:t>n 2014-2020</w:t>
      </w:r>
      <w:r>
        <w:rPr>
          <w:rStyle w:val="FootnoteReference"/>
        </w:rPr>
        <w:footnoteReference w:id="4"/>
      </w:r>
      <w:r>
        <w:t>, Strategjia Komb</w:t>
      </w:r>
      <w:r>
        <w:rPr>
          <w:lang w:val="nl-NL"/>
        </w:rPr>
        <w:t>ë</w:t>
      </w:r>
      <w:r>
        <w:t>tare e Zhvillimit dhe Integrimit p</w:t>
      </w:r>
      <w:r>
        <w:rPr>
          <w:lang w:val="nl-NL"/>
        </w:rPr>
        <w:t>ë</w:t>
      </w:r>
      <w:r>
        <w:t>r periudh</w:t>
      </w:r>
      <w:r>
        <w:rPr>
          <w:lang w:val="nl-NL"/>
        </w:rPr>
        <w:t>ë</w:t>
      </w:r>
      <w:r>
        <w:t>n 2015 -2020</w:t>
      </w:r>
      <w:r>
        <w:rPr>
          <w:rStyle w:val="FootnoteReference"/>
        </w:rPr>
        <w:footnoteReference w:id="5"/>
      </w:r>
      <w:r>
        <w:t>.</w:t>
      </w:r>
    </w:p>
    <w:p w:rsidR="00630A33" w:rsidRDefault="006260D2">
      <w:pPr>
        <w:pStyle w:val="Body"/>
        <w:spacing w:after="160" w:line="259" w:lineRule="auto"/>
        <w:jc w:val="both"/>
      </w:pPr>
      <w:r>
        <w:t>Bazuar n</w:t>
      </w:r>
      <w:r>
        <w:rPr>
          <w:lang w:val="nl-NL"/>
        </w:rPr>
        <w:t xml:space="preserve">ë </w:t>
      </w:r>
      <w:r>
        <w:t>gjetjet e progress raportit t</w:t>
      </w:r>
      <w:r>
        <w:rPr>
          <w:lang w:val="nl-NL"/>
        </w:rPr>
        <w:t xml:space="preserve">ë </w:t>
      </w:r>
      <w:r>
        <w:t>Komisionit t</w:t>
      </w:r>
      <w:r>
        <w:rPr>
          <w:lang w:val="nl-NL"/>
        </w:rPr>
        <w:t xml:space="preserve">ë </w:t>
      </w:r>
      <w:r>
        <w:rPr>
          <w:lang w:val="pt-PT"/>
        </w:rPr>
        <w:t>BE 2020 p</w:t>
      </w:r>
      <w:r>
        <w:rPr>
          <w:lang w:val="nl-NL"/>
        </w:rPr>
        <w:t>ë</w:t>
      </w:r>
      <w:r>
        <w:rPr>
          <w:lang w:val="pt-PT"/>
        </w:rPr>
        <w:t>r Shqip</w:t>
      </w:r>
      <w:r>
        <w:rPr>
          <w:lang w:val="nl-NL"/>
        </w:rPr>
        <w:t>ë</w:t>
      </w:r>
      <w:r>
        <w:t>rin</w:t>
      </w:r>
      <w:r>
        <w:rPr>
          <w:lang w:val="nl-NL"/>
        </w:rPr>
        <w:t>ë</w:t>
      </w:r>
      <w:r>
        <w:rPr>
          <w:rStyle w:val="FootnoteReference"/>
        </w:rPr>
        <w:footnoteReference w:id="6"/>
      </w:r>
      <w:r>
        <w:t xml:space="preserve"> “</w:t>
      </w:r>
      <w:r>
        <w:rPr>
          <w:i/>
          <w:iCs/>
        </w:rPr>
        <w:t>N</w:t>
      </w:r>
      <w:r>
        <w:rPr>
          <w:i/>
          <w:iCs/>
          <w:lang w:val="nl-NL"/>
        </w:rPr>
        <w:t xml:space="preserve">ë </w:t>
      </w:r>
      <w:r>
        <w:rPr>
          <w:i/>
          <w:iCs/>
        </w:rPr>
        <w:t>p</w:t>
      </w:r>
      <w:r>
        <w:rPr>
          <w:i/>
          <w:iCs/>
          <w:lang w:val="nl-NL"/>
        </w:rPr>
        <w:t>ë</w:t>
      </w:r>
      <w:r>
        <w:rPr>
          <w:i/>
          <w:iCs/>
        </w:rPr>
        <w:t>rgjith</w:t>
      </w:r>
      <w:r>
        <w:rPr>
          <w:i/>
          <w:iCs/>
          <w:lang w:val="nl-NL"/>
        </w:rPr>
        <w:t>ë</w:t>
      </w:r>
      <w:r>
        <w:rPr>
          <w:i/>
          <w:iCs/>
        </w:rPr>
        <w:t>si, kapaciteti thith</w:t>
      </w:r>
      <w:r>
        <w:rPr>
          <w:i/>
          <w:iCs/>
          <w:lang w:val="nl-NL"/>
        </w:rPr>
        <w:t>ë</w:t>
      </w:r>
      <w:r>
        <w:rPr>
          <w:i/>
          <w:iCs/>
        </w:rPr>
        <w:t>s u p</w:t>
      </w:r>
      <w:r>
        <w:rPr>
          <w:i/>
          <w:iCs/>
          <w:lang w:val="nl-NL"/>
        </w:rPr>
        <w:t>ë</w:t>
      </w:r>
      <w:r>
        <w:rPr>
          <w:i/>
          <w:iCs/>
        </w:rPr>
        <w:t>rmir</w:t>
      </w:r>
      <w:r>
        <w:rPr>
          <w:i/>
          <w:iCs/>
          <w:lang w:val="nl-NL"/>
        </w:rPr>
        <w:t>ë</w:t>
      </w:r>
      <w:r>
        <w:rPr>
          <w:i/>
          <w:iCs/>
          <w:lang w:val="it-IT"/>
        </w:rPr>
        <w:t xml:space="preserve">sua krahasuar me vitin e kaluar, duke arritur </w:t>
      </w:r>
      <w:r>
        <w:rPr>
          <w:i/>
          <w:iCs/>
          <w:lang w:val="it-IT"/>
        </w:rPr>
        <w:lastRenderedPageBreak/>
        <w:t>78% t</w:t>
      </w:r>
      <w:r>
        <w:rPr>
          <w:i/>
          <w:iCs/>
          <w:lang w:val="nl-NL"/>
        </w:rPr>
        <w:t xml:space="preserve">ë </w:t>
      </w:r>
      <w:r>
        <w:rPr>
          <w:i/>
          <w:iCs/>
        </w:rPr>
        <w:t>aplikimeve dhe 92% t</w:t>
      </w:r>
      <w:r>
        <w:rPr>
          <w:i/>
          <w:iCs/>
          <w:lang w:val="nl-NL"/>
        </w:rPr>
        <w:t xml:space="preserve">ë </w:t>
      </w:r>
      <w:r>
        <w:rPr>
          <w:i/>
          <w:iCs/>
        </w:rPr>
        <w:t>disbursimit t</w:t>
      </w:r>
      <w:r>
        <w:rPr>
          <w:i/>
          <w:iCs/>
          <w:lang w:val="nl-NL"/>
        </w:rPr>
        <w:t xml:space="preserve">ë </w:t>
      </w:r>
      <w:r>
        <w:rPr>
          <w:i/>
          <w:iCs/>
          <w:lang w:val="it-IT"/>
        </w:rPr>
        <w:t>fondeve, nd</w:t>
      </w:r>
      <w:r>
        <w:rPr>
          <w:i/>
          <w:iCs/>
          <w:lang w:val="nl-NL"/>
        </w:rPr>
        <w:t>ë</w:t>
      </w:r>
      <w:r>
        <w:rPr>
          <w:i/>
          <w:iCs/>
        </w:rPr>
        <w:t>rsa fondet mbeten t</w:t>
      </w:r>
      <w:r>
        <w:rPr>
          <w:i/>
          <w:iCs/>
          <w:lang w:val="nl-NL"/>
        </w:rPr>
        <w:t xml:space="preserve">ë </w:t>
      </w:r>
      <w:r>
        <w:rPr>
          <w:i/>
          <w:iCs/>
        </w:rPr>
        <w:t>kufizuara. Asnj</w:t>
      </w:r>
      <w:r>
        <w:rPr>
          <w:i/>
          <w:iCs/>
          <w:lang w:val="nl-NL"/>
        </w:rPr>
        <w:t xml:space="preserve">ë </w:t>
      </w:r>
      <w:r>
        <w:rPr>
          <w:i/>
          <w:iCs/>
        </w:rPr>
        <w:t>fond nuk u shp</w:t>
      </w:r>
      <w:r>
        <w:rPr>
          <w:i/>
          <w:iCs/>
          <w:lang w:val="nl-NL"/>
        </w:rPr>
        <w:t>ë</w:t>
      </w:r>
      <w:r>
        <w:rPr>
          <w:i/>
          <w:iCs/>
        </w:rPr>
        <w:t>rnda gjat</w:t>
      </w:r>
      <w:r>
        <w:rPr>
          <w:i/>
          <w:iCs/>
          <w:lang w:val="nl-NL"/>
        </w:rPr>
        <w:t xml:space="preserve">ë </w:t>
      </w:r>
      <w:r>
        <w:rPr>
          <w:i/>
          <w:iCs/>
        </w:rPr>
        <w:t>gjysm</w:t>
      </w:r>
      <w:r>
        <w:rPr>
          <w:i/>
          <w:iCs/>
          <w:lang w:val="nl-NL"/>
        </w:rPr>
        <w:t>ë</w:t>
      </w:r>
      <w:r>
        <w:rPr>
          <w:i/>
          <w:iCs/>
        </w:rPr>
        <w:t>s s</w:t>
      </w:r>
      <w:r>
        <w:rPr>
          <w:i/>
          <w:iCs/>
          <w:lang w:val="nl-NL"/>
        </w:rPr>
        <w:t xml:space="preserve">ë </w:t>
      </w:r>
      <w:r>
        <w:rPr>
          <w:i/>
          <w:iCs/>
        </w:rPr>
        <w:t>par</w:t>
      </w:r>
      <w:r>
        <w:rPr>
          <w:i/>
          <w:iCs/>
          <w:lang w:val="nl-NL"/>
        </w:rPr>
        <w:t xml:space="preserve">ë </w:t>
      </w:r>
      <w:r>
        <w:rPr>
          <w:i/>
          <w:iCs/>
        </w:rPr>
        <w:t>t</w:t>
      </w:r>
      <w:r>
        <w:rPr>
          <w:i/>
          <w:iCs/>
          <w:lang w:val="nl-NL"/>
        </w:rPr>
        <w:t xml:space="preserve">ë </w:t>
      </w:r>
      <w:r>
        <w:rPr>
          <w:i/>
          <w:iCs/>
        </w:rPr>
        <w:t>vitit 2020, pasi qeveria i orientoi p</w:t>
      </w:r>
      <w:r>
        <w:rPr>
          <w:i/>
          <w:iCs/>
          <w:lang w:val="nl-NL"/>
        </w:rPr>
        <w:t>ë</w:t>
      </w:r>
      <w:r>
        <w:rPr>
          <w:i/>
          <w:iCs/>
        </w:rPr>
        <w:t>rs</w:t>
      </w:r>
      <w:r>
        <w:rPr>
          <w:i/>
          <w:iCs/>
          <w:lang w:val="nl-NL"/>
        </w:rPr>
        <w:t>ë</w:t>
      </w:r>
      <w:r>
        <w:rPr>
          <w:i/>
          <w:iCs/>
          <w:lang w:val="da-DK"/>
        </w:rPr>
        <w:t>ri fondet drejt masave t</w:t>
      </w:r>
      <w:r>
        <w:rPr>
          <w:i/>
          <w:iCs/>
          <w:lang w:val="nl-NL"/>
        </w:rPr>
        <w:t xml:space="preserve">ë </w:t>
      </w:r>
      <w:r>
        <w:rPr>
          <w:i/>
          <w:iCs/>
        </w:rPr>
        <w:t>p</w:t>
      </w:r>
      <w:r>
        <w:rPr>
          <w:i/>
          <w:iCs/>
          <w:lang w:val="nl-NL"/>
        </w:rPr>
        <w:t>ë</w:t>
      </w:r>
      <w:r>
        <w:rPr>
          <w:i/>
          <w:iCs/>
        </w:rPr>
        <w:t>rgjigjes ndaj COVID p</w:t>
      </w:r>
      <w:r>
        <w:rPr>
          <w:i/>
          <w:iCs/>
          <w:lang w:val="nl-NL"/>
        </w:rPr>
        <w:t>ë</w:t>
      </w:r>
      <w:r>
        <w:rPr>
          <w:i/>
          <w:iCs/>
          <w:lang w:val="it-IT"/>
        </w:rPr>
        <w:t>r nd</w:t>
      </w:r>
      <w:r>
        <w:rPr>
          <w:i/>
          <w:iCs/>
          <w:lang w:val="nl-NL"/>
        </w:rPr>
        <w:t>ë</w:t>
      </w:r>
      <w:r>
        <w:rPr>
          <w:i/>
          <w:iCs/>
        </w:rPr>
        <w:t>rmarrjeet. Aksesi n</w:t>
      </w:r>
      <w:r>
        <w:rPr>
          <w:i/>
          <w:iCs/>
          <w:lang w:val="nl-NL"/>
        </w:rPr>
        <w:t xml:space="preserve">ë </w:t>
      </w:r>
      <w:r>
        <w:rPr>
          <w:i/>
          <w:iCs/>
        </w:rPr>
        <w:t>financa mbetet nj</w:t>
      </w:r>
      <w:r>
        <w:rPr>
          <w:i/>
          <w:iCs/>
          <w:lang w:val="nl-NL"/>
        </w:rPr>
        <w:t xml:space="preserve">ë </w:t>
      </w:r>
      <w:r>
        <w:rPr>
          <w:i/>
          <w:iCs/>
          <w:lang w:val="it-IT"/>
        </w:rPr>
        <w:t>sfid</w:t>
      </w:r>
      <w:r>
        <w:rPr>
          <w:i/>
          <w:iCs/>
          <w:lang w:val="nl-NL"/>
        </w:rPr>
        <w:t xml:space="preserve">ë </w:t>
      </w:r>
      <w:r>
        <w:rPr>
          <w:i/>
          <w:iCs/>
        </w:rPr>
        <w:t>serioze p</w:t>
      </w:r>
      <w:r>
        <w:rPr>
          <w:i/>
          <w:iCs/>
          <w:lang w:val="nl-NL"/>
        </w:rPr>
        <w:t>ë</w:t>
      </w:r>
      <w:r>
        <w:rPr>
          <w:i/>
          <w:iCs/>
          <w:lang w:val="it-IT"/>
        </w:rPr>
        <w:t>r nd</w:t>
      </w:r>
      <w:r>
        <w:rPr>
          <w:i/>
          <w:iCs/>
          <w:lang w:val="nl-NL"/>
        </w:rPr>
        <w:t>ë</w:t>
      </w:r>
      <w:r>
        <w:rPr>
          <w:i/>
          <w:iCs/>
        </w:rPr>
        <w:t>rmarrjeet</w:t>
      </w:r>
      <w:r>
        <w:t>”.</w:t>
      </w:r>
    </w:p>
    <w:p w:rsidR="00630A33" w:rsidRDefault="006260D2">
      <w:pPr>
        <w:pStyle w:val="Body"/>
        <w:spacing w:line="276" w:lineRule="auto"/>
        <w:jc w:val="both"/>
      </w:pPr>
      <w:r>
        <w:rPr>
          <w:lang w:val="da-DK"/>
        </w:rPr>
        <w:t>Referuar rekomandimeve t</w:t>
      </w:r>
      <w:r>
        <w:rPr>
          <w:lang w:val="nl-NL"/>
        </w:rPr>
        <w:t xml:space="preserve">ë </w:t>
      </w:r>
      <w:r>
        <w:t>Komisionit Evropian p</w:t>
      </w:r>
      <w:r>
        <w:rPr>
          <w:lang w:val="nl-NL"/>
        </w:rPr>
        <w:t>ë</w:t>
      </w:r>
      <w:r>
        <w:t>r Programin e Reformave Ekonomike 2021-2023</w:t>
      </w:r>
      <w:r>
        <w:rPr>
          <w:rStyle w:val="FootnoteReference"/>
        </w:rPr>
        <w:footnoteReference w:id="7"/>
      </w:r>
      <w:r>
        <w:rPr>
          <w:lang w:val="nl-NL"/>
        </w:rPr>
        <w:t xml:space="preserve"> ë</w:t>
      </w:r>
      <w:r>
        <w:rPr>
          <w:lang w:val="de-DE"/>
        </w:rPr>
        <w:t>sht</w:t>
      </w:r>
      <w:r>
        <w:rPr>
          <w:lang w:val="nl-NL"/>
        </w:rPr>
        <w:t xml:space="preserve">ë </w:t>
      </w:r>
      <w:r>
        <w:t>k</w:t>
      </w:r>
      <w:r>
        <w:rPr>
          <w:lang w:val="nl-NL"/>
        </w:rPr>
        <w:t>ë</w:t>
      </w:r>
      <w:r>
        <w:rPr>
          <w:lang w:val="pt-PT"/>
        </w:rPr>
        <w:t>rkuar q</w:t>
      </w:r>
      <w:r>
        <w:rPr>
          <w:lang w:val="nl-NL"/>
        </w:rPr>
        <w:t xml:space="preserve">ë </w:t>
      </w:r>
      <w:r>
        <w:t>p</w:t>
      </w:r>
      <w:r>
        <w:rPr>
          <w:lang w:val="nl-NL"/>
        </w:rPr>
        <w:t>ë</w:t>
      </w:r>
      <w:r>
        <w:t>r zbutjen e pasojave ekonomike t</w:t>
      </w:r>
      <w:r>
        <w:rPr>
          <w:lang w:val="nl-NL"/>
        </w:rPr>
        <w:t xml:space="preserve">ë </w:t>
      </w:r>
      <w:r>
        <w:t>pandemis</w:t>
      </w:r>
      <w:r>
        <w:rPr>
          <w:lang w:val="nl-NL"/>
        </w:rPr>
        <w:t xml:space="preserve">ë </w:t>
      </w:r>
      <w:r>
        <w:rPr>
          <w:lang w:val="it-IT"/>
        </w:rPr>
        <w:t>Covid-19 dhe stimulimin e rim</w:t>
      </w:r>
      <w:r>
        <w:rPr>
          <w:lang w:val="nl-NL"/>
        </w:rPr>
        <w:t>ë</w:t>
      </w:r>
      <w:r>
        <w:t>k</w:t>
      </w:r>
      <w:r>
        <w:rPr>
          <w:lang w:val="nl-NL"/>
        </w:rPr>
        <w:t>ë</w:t>
      </w:r>
      <w:r>
        <w:t>mbjes ekonomike, autoritetet shqiptare duhet t</w:t>
      </w:r>
      <w:r>
        <w:rPr>
          <w:lang w:val="nl-NL"/>
        </w:rPr>
        <w:t xml:space="preserve">ë </w:t>
      </w:r>
      <w:r>
        <w:t>vendosin nj</w:t>
      </w:r>
      <w:r>
        <w:rPr>
          <w:lang w:val="nl-NL"/>
        </w:rPr>
        <w:t xml:space="preserve">ë </w:t>
      </w:r>
      <w:r>
        <w:t>mekaniz</w:t>
      </w:r>
      <w:r>
        <w:rPr>
          <w:lang w:val="nl-NL"/>
        </w:rPr>
        <w:t>ë</w:t>
      </w:r>
      <w:r>
        <w:t>m efektiv dhe transparent p</w:t>
      </w:r>
      <w:r>
        <w:rPr>
          <w:lang w:val="nl-NL"/>
        </w:rPr>
        <w:t>ë</w:t>
      </w:r>
      <w:r>
        <w:t>r t</w:t>
      </w:r>
      <w:r>
        <w:rPr>
          <w:lang w:val="nl-NL"/>
        </w:rPr>
        <w:t xml:space="preserve">ë </w:t>
      </w:r>
      <w:r>
        <w:t>mb</w:t>
      </w:r>
      <w:r>
        <w:rPr>
          <w:lang w:val="nl-NL"/>
        </w:rPr>
        <w:t>ë</w:t>
      </w:r>
      <w:r>
        <w:rPr>
          <w:lang w:val="de-DE"/>
        </w:rPr>
        <w:t>shtetur nd</w:t>
      </w:r>
      <w:r>
        <w:rPr>
          <w:lang w:val="nl-NL"/>
        </w:rPr>
        <w:t>ë</w:t>
      </w:r>
      <w:r>
        <w:t>rmarrjeet e prekura nga kriza, n</w:t>
      </w:r>
      <w:r>
        <w:rPr>
          <w:lang w:val="nl-NL"/>
        </w:rPr>
        <w:t xml:space="preserve">ë </w:t>
      </w:r>
      <w:r>
        <w:t>ve</w:t>
      </w:r>
      <w:r>
        <w:rPr>
          <w:lang w:val="pt-PT"/>
        </w:rPr>
        <w:t>ç</w:t>
      </w:r>
      <w:r>
        <w:rPr>
          <w:lang w:val="it-IT"/>
        </w:rPr>
        <w:t>anti nd</w:t>
      </w:r>
      <w:r>
        <w:rPr>
          <w:lang w:val="nl-NL"/>
        </w:rPr>
        <w:t>ë</w:t>
      </w:r>
      <w:r>
        <w:rPr>
          <w:lang w:val="it-IT"/>
        </w:rPr>
        <w:t>rmarrjet e vogla dhe t</w:t>
      </w:r>
      <w:r>
        <w:rPr>
          <w:lang w:val="nl-NL"/>
        </w:rPr>
        <w:t xml:space="preserve">ë </w:t>
      </w:r>
      <w:r>
        <w:rPr>
          <w:lang w:val="pt-PT"/>
        </w:rPr>
        <w:t>mesme dhe t</w:t>
      </w:r>
      <w:r>
        <w:rPr>
          <w:lang w:val="nl-NL"/>
        </w:rPr>
        <w:t xml:space="preserve">ë </w:t>
      </w:r>
      <w:r>
        <w:t>vet</w:t>
      </w:r>
      <w:r>
        <w:rPr>
          <w:lang w:val="nl-NL"/>
        </w:rPr>
        <w:t>ë</w:t>
      </w:r>
      <w:r>
        <w:t>pun</w:t>
      </w:r>
      <w:r>
        <w:rPr>
          <w:lang w:val="nl-NL"/>
        </w:rPr>
        <w:t>ë</w:t>
      </w:r>
      <w:r>
        <w:t>suarit. Gjithashtu k</w:t>
      </w:r>
      <w:r>
        <w:rPr>
          <w:lang w:val="nl-NL"/>
        </w:rPr>
        <w:t>ë</w:t>
      </w:r>
      <w:r>
        <w:t>rkohet sigurimi i transparenc</w:t>
      </w:r>
      <w:r>
        <w:rPr>
          <w:lang w:val="nl-NL"/>
        </w:rPr>
        <w:t>ë</w:t>
      </w:r>
      <w:r>
        <w:rPr>
          <w:lang w:val="da-DK"/>
        </w:rPr>
        <w:t>s dhe parashikueshm</w:t>
      </w:r>
      <w:r>
        <w:rPr>
          <w:lang w:val="nl-NL"/>
        </w:rPr>
        <w:t>ë</w:t>
      </w:r>
      <w:r>
        <w:t>ris</w:t>
      </w:r>
      <w:r>
        <w:rPr>
          <w:lang w:val="nl-NL"/>
        </w:rPr>
        <w:t xml:space="preserve">ë </w:t>
      </w:r>
      <w:r>
        <w:t>s</w:t>
      </w:r>
      <w:r>
        <w:rPr>
          <w:lang w:val="nl-NL"/>
        </w:rPr>
        <w:t xml:space="preserve">ë </w:t>
      </w:r>
      <w:r>
        <w:rPr>
          <w:lang w:val="pt-PT"/>
        </w:rPr>
        <w:t>masave, duke konsultuar legjislacionin e ri me nd</w:t>
      </w:r>
      <w:r>
        <w:rPr>
          <w:lang w:val="nl-NL"/>
        </w:rPr>
        <w:t>ërmarrjeet dhe partnerë</w:t>
      </w:r>
      <w:r>
        <w:rPr>
          <w:lang w:val="fr-FR"/>
        </w:rPr>
        <w:t>t social</w:t>
      </w:r>
      <w:r>
        <w:rPr>
          <w:lang w:val="nl-NL"/>
        </w:rPr>
        <w:t>ë</w:t>
      </w:r>
      <w:r>
        <w:t>.</w:t>
      </w: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lang w:val="it-IT"/>
        </w:rPr>
        <w:t>Problemi n</w:t>
      </w:r>
      <w:r>
        <w:rPr>
          <w:rFonts w:ascii="Times New Roman" w:hAnsi="Times New Roman"/>
          <w:sz w:val="24"/>
          <w:szCs w:val="24"/>
          <w:lang w:val="nl-NL"/>
        </w:rPr>
        <w:t xml:space="preserve">ë </w:t>
      </w:r>
      <w:r>
        <w:rPr>
          <w:rFonts w:ascii="Times New Roman" w:hAnsi="Times New Roman"/>
          <w:sz w:val="24"/>
          <w:szCs w:val="24"/>
          <w:lang w:val="sv-SE"/>
        </w:rPr>
        <w:t>shqyrtim</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Përshkruani natyrën e problemit.</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Identifikoni shkaqet e problemit.</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Përshkruani shtrirjen e problemit.</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Identifikoni grupet e prekura nga ky problem - qeveria / biznesi / shoqëria civile / qytetarët.</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Vlerësoni nëse problemi mund të trajtohet ose jo përmes një ndryshimi të politikave.</w:t>
      </w:r>
    </w:p>
    <w:p w:rsidR="00630A33" w:rsidRDefault="006260D2">
      <w:pPr>
        <w:pStyle w:val="Body"/>
        <w:tabs>
          <w:tab w:val="left" w:pos="7560"/>
        </w:tabs>
        <w:spacing w:before="240" w:line="276" w:lineRule="auto"/>
        <w:jc w:val="both"/>
      </w:pPr>
      <w:r>
        <w:t>Referuar Rekomandimeve te Misionit te eksperteve te Komisionit Evropian, n</w:t>
      </w:r>
      <w:r>
        <w:rPr>
          <w:lang w:val="nl-NL"/>
        </w:rPr>
        <w:t>ë</w:t>
      </w:r>
      <w:r>
        <w:t>nvizohet se megjith</w:t>
      </w:r>
      <w:r>
        <w:rPr>
          <w:lang w:val="nl-NL"/>
        </w:rPr>
        <w:t>ë</w:t>
      </w:r>
      <w:r>
        <w:t>se nivelet e financimit t</w:t>
      </w:r>
      <w:r>
        <w:rPr>
          <w:lang w:val="nl-NL"/>
        </w:rPr>
        <w:t xml:space="preserve">ë </w:t>
      </w:r>
      <w:r>
        <w:t>SME kan</w:t>
      </w:r>
      <w:r>
        <w:rPr>
          <w:lang w:val="nl-NL"/>
        </w:rPr>
        <w:t xml:space="preserve">ë </w:t>
      </w:r>
      <w:r>
        <w:rPr>
          <w:lang w:val="sv-SE"/>
        </w:rPr>
        <w:t>ardhur n</w:t>
      </w:r>
      <w:r>
        <w:rPr>
          <w:lang w:val="nl-NL"/>
        </w:rPr>
        <w:t xml:space="preserve">ë rritje në </w:t>
      </w:r>
      <w:r>
        <w:t>k</w:t>
      </w:r>
      <w:r>
        <w:rPr>
          <w:lang w:val="nl-NL"/>
        </w:rPr>
        <w:t>ë</w:t>
      </w:r>
      <w:r>
        <w:t>to vitet e fundit, gjithsesi konsiderohet i pamjaftuesh</w:t>
      </w:r>
      <w:r>
        <w:rPr>
          <w:lang w:val="nl-NL"/>
        </w:rPr>
        <w:t>ë</w:t>
      </w:r>
      <w:r>
        <w:rPr>
          <w:lang w:val="pt-PT"/>
        </w:rPr>
        <w:t>m p</w:t>
      </w:r>
      <w:r>
        <w:rPr>
          <w:lang w:val="nl-NL"/>
        </w:rPr>
        <w:t>ë</w:t>
      </w:r>
      <w:r>
        <w:t>r t</w:t>
      </w:r>
      <w:r>
        <w:rPr>
          <w:lang w:val="nl-NL"/>
        </w:rPr>
        <w:t xml:space="preserve">ë </w:t>
      </w:r>
      <w:r>
        <w:t>nxitur nj</w:t>
      </w:r>
      <w:r>
        <w:rPr>
          <w:lang w:val="nl-NL"/>
        </w:rPr>
        <w:t xml:space="preserve">ë </w:t>
      </w:r>
      <w:r>
        <w:t>zhvillim t</w:t>
      </w:r>
      <w:r>
        <w:rPr>
          <w:lang w:val="nl-NL"/>
        </w:rPr>
        <w:t xml:space="preserve">ë </w:t>
      </w:r>
      <w:r>
        <w:t>shpejt</w:t>
      </w:r>
      <w:r>
        <w:rPr>
          <w:lang w:val="nl-NL"/>
        </w:rPr>
        <w:t xml:space="preserve">ë </w:t>
      </w:r>
      <w:r>
        <w:t>t</w:t>
      </w:r>
      <w:r>
        <w:rPr>
          <w:lang w:val="nl-NL"/>
        </w:rPr>
        <w:t xml:space="preserve">ë </w:t>
      </w:r>
      <w:r>
        <w:t>k</w:t>
      </w:r>
      <w:r>
        <w:rPr>
          <w:lang w:val="nl-NL"/>
        </w:rPr>
        <w:t>ë</w:t>
      </w:r>
      <w:r>
        <w:t>tij sektori. Gjithashtu SME-t</w:t>
      </w:r>
      <w:r>
        <w:rPr>
          <w:lang w:val="nl-NL"/>
        </w:rPr>
        <w:t xml:space="preserve">ë </w:t>
      </w:r>
      <w:r>
        <w:rPr>
          <w:lang w:val="es-ES_tradnl"/>
        </w:rPr>
        <w:t>dhe sidomos SME-t</w:t>
      </w:r>
      <w:r>
        <w:rPr>
          <w:lang w:val="nl-NL"/>
        </w:rPr>
        <w:t xml:space="preserve">ë </w:t>
      </w:r>
      <w:r>
        <w:t>e reja hasin mjaft v</w:t>
      </w:r>
      <w:r>
        <w:rPr>
          <w:lang w:val="nl-NL"/>
        </w:rPr>
        <w:t>ë</w:t>
      </w:r>
      <w:r>
        <w:t>shtir</w:t>
      </w:r>
      <w:r>
        <w:rPr>
          <w:lang w:val="nl-NL"/>
        </w:rPr>
        <w:t>ë</w:t>
      </w:r>
      <w:r>
        <w:rPr>
          <w:lang w:val="it-IT"/>
        </w:rPr>
        <w:t>si p</w:t>
      </w:r>
      <w:r>
        <w:rPr>
          <w:lang w:val="nl-NL"/>
        </w:rPr>
        <w:t>ë</w:t>
      </w:r>
      <w:r>
        <w:t>r t</w:t>
      </w:r>
      <w:r>
        <w:rPr>
          <w:lang w:val="nl-NL"/>
        </w:rPr>
        <w:t xml:space="preserve">ë </w:t>
      </w:r>
      <w:r>
        <w:t>marr</w:t>
      </w:r>
      <w:r>
        <w:rPr>
          <w:lang w:val="nl-NL"/>
        </w:rPr>
        <w:t xml:space="preserve">ë </w:t>
      </w:r>
      <w:r>
        <w:t>kredi nga sektori bankar, ku kostoja e kredis</w:t>
      </w:r>
      <w:r>
        <w:rPr>
          <w:lang w:val="nl-NL"/>
        </w:rPr>
        <w:t>ë ë</w:t>
      </w:r>
      <w:r>
        <w:rPr>
          <w:lang w:val="de-DE"/>
        </w:rPr>
        <w:t>sht</w:t>
      </w:r>
      <w:r>
        <w:rPr>
          <w:lang w:val="nl-NL"/>
        </w:rPr>
        <w:t xml:space="preserve">ë </w:t>
      </w:r>
      <w:r>
        <w:rPr>
          <w:lang w:val="it-IT"/>
        </w:rPr>
        <w:t>relativisht e lart</w:t>
      </w:r>
      <w:r>
        <w:rPr>
          <w:lang w:val="nl-NL"/>
        </w:rPr>
        <w:t>ë</w:t>
      </w:r>
      <w:r>
        <w:t>. K</w:t>
      </w:r>
      <w:r>
        <w:rPr>
          <w:lang w:val="nl-NL"/>
        </w:rPr>
        <w:t>ë</w:t>
      </w:r>
      <w:r>
        <w:t>rkesat e bankave nuk jan</w:t>
      </w:r>
      <w:r>
        <w:rPr>
          <w:lang w:val="nl-NL"/>
        </w:rPr>
        <w:t xml:space="preserve">ë </w:t>
      </w:r>
      <w:r>
        <w:t>t</w:t>
      </w:r>
      <w:r>
        <w:rPr>
          <w:lang w:val="nl-NL"/>
        </w:rPr>
        <w:t xml:space="preserve">ë </w:t>
      </w:r>
      <w:r>
        <w:rPr>
          <w:lang w:val="de-DE"/>
        </w:rPr>
        <w:t>favorshme p</w:t>
      </w:r>
      <w:r>
        <w:rPr>
          <w:lang w:val="nl-NL"/>
        </w:rPr>
        <w:t>ë</w:t>
      </w:r>
      <w:r>
        <w:rPr>
          <w:lang w:val="it-IT"/>
        </w:rPr>
        <w:t>r nd</w:t>
      </w:r>
      <w:r>
        <w:rPr>
          <w:lang w:val="nl-NL"/>
        </w:rPr>
        <w:t>ë</w:t>
      </w:r>
      <w:r>
        <w:t>rmarrjein, ve</w:t>
      </w:r>
      <w:r>
        <w:rPr>
          <w:lang w:val="pt-PT"/>
        </w:rPr>
        <w:t>ç</w:t>
      </w:r>
      <w:r>
        <w:t>an</w:t>
      </w:r>
      <w:r>
        <w:rPr>
          <w:lang w:val="nl-NL"/>
        </w:rPr>
        <w:t>ë</w:t>
      </w:r>
      <w:r>
        <w:t>risht p</w:t>
      </w:r>
      <w:r>
        <w:rPr>
          <w:lang w:val="nl-NL"/>
        </w:rPr>
        <w:t>ë</w:t>
      </w:r>
      <w:r>
        <w:rPr>
          <w:lang w:val="it-IT"/>
        </w:rPr>
        <w:t>r nivelin e lart</w:t>
      </w:r>
      <w:r>
        <w:rPr>
          <w:lang w:val="nl-NL"/>
        </w:rPr>
        <w:t xml:space="preserve">ë </w:t>
      </w:r>
      <w:r>
        <w:t>t</w:t>
      </w:r>
      <w:r>
        <w:rPr>
          <w:lang w:val="nl-NL"/>
        </w:rPr>
        <w:t xml:space="preserve">ë </w:t>
      </w:r>
      <w:r>
        <w:t>kolateralit dhe interesave t</w:t>
      </w:r>
      <w:r>
        <w:rPr>
          <w:lang w:val="nl-NL"/>
        </w:rPr>
        <w:t xml:space="preserve">ë </w:t>
      </w:r>
      <w:r>
        <w:t>larta t</w:t>
      </w:r>
      <w:r>
        <w:rPr>
          <w:lang w:val="nl-NL"/>
        </w:rPr>
        <w:t xml:space="preserve">ë </w:t>
      </w:r>
      <w:r>
        <w:t>kredis</w:t>
      </w:r>
      <w:r>
        <w:rPr>
          <w:lang w:val="nl-NL"/>
        </w:rPr>
        <w:t>ë</w:t>
      </w:r>
      <w:r>
        <w:rPr>
          <w:lang w:val="de-DE"/>
        </w:rPr>
        <w:t>. Ende mungojn</w:t>
      </w:r>
      <w:r>
        <w:rPr>
          <w:lang w:val="nl-NL"/>
        </w:rPr>
        <w:t xml:space="preserve">ë </w:t>
      </w:r>
      <w:r>
        <w:t>politika efikase mb</w:t>
      </w:r>
      <w:r>
        <w:rPr>
          <w:lang w:val="nl-NL"/>
        </w:rPr>
        <w:t>ë</w:t>
      </w:r>
      <w:r>
        <w:rPr>
          <w:lang w:val="de-DE"/>
        </w:rPr>
        <w:t>shtet</w:t>
      </w:r>
      <w:r>
        <w:rPr>
          <w:lang w:val="nl-NL"/>
        </w:rPr>
        <w:t>ë</w:t>
      </w:r>
      <w:r>
        <w:t>se p</w:t>
      </w:r>
      <w:r>
        <w:rPr>
          <w:lang w:val="nl-NL"/>
        </w:rPr>
        <w:t>ë</w:t>
      </w:r>
      <w:r>
        <w:rPr>
          <w:lang w:val="it-IT"/>
        </w:rPr>
        <w:t>r nd</w:t>
      </w:r>
      <w:r>
        <w:rPr>
          <w:lang w:val="nl-NL"/>
        </w:rPr>
        <w:t>ë</w:t>
      </w:r>
      <w:r>
        <w:rPr>
          <w:lang w:val="it-IT"/>
        </w:rPr>
        <w:t>rmarrjeet e sapokrijuara.  Deri n</w:t>
      </w:r>
      <w:r>
        <w:rPr>
          <w:lang w:val="nl-NL"/>
        </w:rPr>
        <w:t xml:space="preserve">ë </w:t>
      </w:r>
      <w:r>
        <w:t>vitin 2019, mb</w:t>
      </w:r>
      <w:r>
        <w:rPr>
          <w:lang w:val="nl-NL"/>
        </w:rPr>
        <w:t>ë</w:t>
      </w:r>
      <w:r>
        <w:rPr>
          <w:lang w:val="de-DE"/>
        </w:rPr>
        <w:t>shtetja financiare n</w:t>
      </w:r>
      <w:r>
        <w:rPr>
          <w:lang w:val="nl-NL"/>
        </w:rPr>
        <w:t xml:space="preserve">ë </w:t>
      </w:r>
      <w:r>
        <w:t>favor t</w:t>
      </w:r>
      <w:r>
        <w:rPr>
          <w:lang w:val="nl-NL"/>
        </w:rPr>
        <w:t xml:space="preserve">ë </w:t>
      </w:r>
      <w:r>
        <w:t xml:space="preserve">SME </w:t>
      </w:r>
      <w:r>
        <w:rPr>
          <w:lang w:val="nl-NL"/>
        </w:rPr>
        <w:t>ë</w:t>
      </w:r>
      <w:r>
        <w:rPr>
          <w:lang w:val="de-DE"/>
        </w:rPr>
        <w:t>sht</w:t>
      </w:r>
      <w:r>
        <w:rPr>
          <w:lang w:val="nl-NL"/>
        </w:rPr>
        <w:t xml:space="preserve">ë </w:t>
      </w:r>
      <w:r>
        <w:t>bazuar kryesisht n</w:t>
      </w:r>
      <w:r>
        <w:rPr>
          <w:lang w:val="nl-NL"/>
        </w:rPr>
        <w:t>ë</w:t>
      </w:r>
      <w:r>
        <w:t>p</w:t>
      </w:r>
      <w:r>
        <w:rPr>
          <w:lang w:val="nl-NL"/>
        </w:rPr>
        <w:t>ë</w:t>
      </w:r>
      <w:r>
        <w:t>rmjet zbatimit t</w:t>
      </w:r>
      <w:r>
        <w:rPr>
          <w:lang w:val="nl-NL"/>
        </w:rPr>
        <w:t xml:space="preserve">ë </w:t>
      </w:r>
      <w:r>
        <w:t>4 (kat</w:t>
      </w:r>
      <w:r>
        <w:rPr>
          <w:lang w:val="nl-NL"/>
        </w:rPr>
        <w:t>ë</w:t>
      </w:r>
      <w:r>
        <w:rPr>
          <w:lang w:val="it-IT"/>
        </w:rPr>
        <w:t>r) fondeve, t</w:t>
      </w:r>
      <w:r>
        <w:rPr>
          <w:lang w:val="nl-NL"/>
        </w:rPr>
        <w:t xml:space="preserve">ë cilat ofronin grante në </w:t>
      </w:r>
      <w:r>
        <w:t>mb</w:t>
      </w:r>
      <w:r>
        <w:rPr>
          <w:lang w:val="nl-NL"/>
        </w:rPr>
        <w:t xml:space="preserve">ështetje të </w:t>
      </w:r>
      <w:r>
        <w:t>SME, konkretisht 1. Fondi Shqiptar i Konkurrueshmerise, 2. Fondi i Start up, 3. Fondi i ekonomise kreative dhe 4. Fondi i Inovacionit. N</w:t>
      </w:r>
      <w:r>
        <w:rPr>
          <w:lang w:val="nl-NL"/>
        </w:rPr>
        <w:t xml:space="preserve">ë </w:t>
      </w:r>
      <w:r>
        <w:t>p</w:t>
      </w:r>
      <w:r>
        <w:rPr>
          <w:lang w:val="nl-NL"/>
        </w:rPr>
        <w:t>ë</w:t>
      </w:r>
      <w:r>
        <w:rPr>
          <w:lang w:val="it-IT"/>
        </w:rPr>
        <w:t>riudh</w:t>
      </w:r>
      <w:r>
        <w:rPr>
          <w:lang w:val="nl-NL"/>
        </w:rPr>
        <w:t>ë</w:t>
      </w:r>
      <w:r>
        <w:t>n 2014-2019 t</w:t>
      </w:r>
      <w:r>
        <w:rPr>
          <w:lang w:val="nl-NL"/>
        </w:rPr>
        <w:t xml:space="preserve">ë </w:t>
      </w:r>
      <w:r>
        <w:t>dh</w:t>
      </w:r>
      <w:r>
        <w:rPr>
          <w:lang w:val="nl-NL"/>
        </w:rPr>
        <w:t>ë</w:t>
      </w:r>
      <w:r>
        <w:t>nat jan</w:t>
      </w:r>
      <w:r>
        <w:rPr>
          <w:lang w:val="nl-NL"/>
        </w:rPr>
        <w:t xml:space="preserve">ë </w:t>
      </w:r>
      <w:r>
        <w:t>si vijon: Fondi i Konkurrueshmerise kan</w:t>
      </w:r>
      <w:r>
        <w:rPr>
          <w:lang w:val="nl-NL"/>
        </w:rPr>
        <w:t xml:space="preserve">ë </w:t>
      </w:r>
      <w:r>
        <w:t>aplikuar 189 biznese , kane fituar 126 biznese, dhe jane shperndare 134,778,680 lek</w:t>
      </w:r>
      <w:r>
        <w:rPr>
          <w:lang w:val="nl-NL"/>
        </w:rPr>
        <w:t>ë</w:t>
      </w:r>
      <w:r>
        <w:rPr>
          <w:lang w:val="it-IT"/>
        </w:rPr>
        <w:t xml:space="preserve">, pra shkalla e realizimit </w:t>
      </w:r>
      <w:r>
        <w:rPr>
          <w:lang w:val="nl-NL"/>
        </w:rPr>
        <w:t>ë</w:t>
      </w:r>
      <w:r>
        <w:rPr>
          <w:lang w:val="de-DE"/>
        </w:rPr>
        <w:t>sht</w:t>
      </w:r>
      <w:r>
        <w:rPr>
          <w:lang w:val="nl-NL"/>
        </w:rPr>
        <w:t xml:space="preserve">ë  </w:t>
      </w:r>
      <w:r>
        <w:t>83.16%.  Fondi i Start up  kan</w:t>
      </w:r>
      <w:r>
        <w:rPr>
          <w:lang w:val="nl-NL"/>
        </w:rPr>
        <w:t xml:space="preserve">ë </w:t>
      </w:r>
      <w:r>
        <w:t>aplikuar 150 biznese , kane fituar 95 biznese, dhe jane shperndare 34,635,564  lek</w:t>
      </w:r>
      <w:r>
        <w:rPr>
          <w:lang w:val="nl-NL"/>
        </w:rPr>
        <w:t>ë</w:t>
      </w:r>
      <w:r>
        <w:rPr>
          <w:lang w:val="it-IT"/>
        </w:rPr>
        <w:t xml:space="preserve">, pra shkalla e realizimit </w:t>
      </w:r>
      <w:r>
        <w:rPr>
          <w:lang w:val="nl-NL"/>
        </w:rPr>
        <w:t>ë</w:t>
      </w:r>
      <w:r>
        <w:rPr>
          <w:lang w:val="de-DE"/>
        </w:rPr>
        <w:t>sht</w:t>
      </w:r>
      <w:r>
        <w:rPr>
          <w:lang w:val="nl-NL"/>
        </w:rPr>
        <w:t xml:space="preserve">ë  </w:t>
      </w:r>
      <w:r>
        <w:t>84.48 %.  Fondi i ekonomise kreative kan</w:t>
      </w:r>
      <w:r>
        <w:rPr>
          <w:lang w:val="nl-NL"/>
        </w:rPr>
        <w:t xml:space="preserve">ë </w:t>
      </w:r>
      <w:r>
        <w:t>aplikuar 87 biznese , kane fituar 77 biznese, dhe jane shperndare 37,236,944  lek</w:t>
      </w:r>
      <w:r>
        <w:rPr>
          <w:lang w:val="nl-NL"/>
        </w:rPr>
        <w:t>ë</w:t>
      </w:r>
      <w:r>
        <w:rPr>
          <w:lang w:val="it-IT"/>
        </w:rPr>
        <w:t xml:space="preserve">, pra shkalla e realizimit </w:t>
      </w:r>
      <w:r>
        <w:rPr>
          <w:lang w:val="nl-NL"/>
        </w:rPr>
        <w:t>ë</w:t>
      </w:r>
      <w:r>
        <w:rPr>
          <w:lang w:val="de-DE"/>
        </w:rPr>
        <w:t>sht</w:t>
      </w:r>
      <w:r>
        <w:rPr>
          <w:lang w:val="nl-NL"/>
        </w:rPr>
        <w:t xml:space="preserve">ë  </w:t>
      </w:r>
      <w:r>
        <w:t>73.01%. Fondi i Inovacionit kan</w:t>
      </w:r>
      <w:r>
        <w:rPr>
          <w:lang w:val="nl-NL"/>
        </w:rPr>
        <w:t xml:space="preserve">ë </w:t>
      </w:r>
      <w:r>
        <w:t xml:space="preserve">aplikuar 92 biznese , kane fituar 62 biznese, dhe jane shperndare </w:t>
      </w:r>
      <w:r>
        <w:lastRenderedPageBreak/>
        <w:t xml:space="preserve">28,669,675  , pra shkalla e realizimit </w:t>
      </w:r>
      <w:r>
        <w:rPr>
          <w:lang w:val="nl-NL"/>
        </w:rPr>
        <w:t>ë</w:t>
      </w:r>
      <w:r>
        <w:rPr>
          <w:lang w:val="de-DE"/>
        </w:rPr>
        <w:t>sht</w:t>
      </w:r>
      <w:r>
        <w:rPr>
          <w:lang w:val="nl-NL"/>
        </w:rPr>
        <w:t xml:space="preserve">ë  </w:t>
      </w:r>
      <w:r>
        <w:t>66.60 %. Gjithsej rezultati p</w:t>
      </w:r>
      <w:r>
        <w:rPr>
          <w:lang w:val="nl-NL"/>
        </w:rPr>
        <w:t>ë</w:t>
      </w:r>
      <w:r>
        <w:t xml:space="preserve">r fondet </w:t>
      </w:r>
      <w:r>
        <w:rPr>
          <w:lang w:val="nl-NL"/>
        </w:rPr>
        <w:t>ë</w:t>
      </w:r>
      <w:r>
        <w:rPr>
          <w:lang w:val="de-DE"/>
        </w:rPr>
        <w:t>sht</w:t>
      </w:r>
      <w:r>
        <w:rPr>
          <w:lang w:val="nl-NL"/>
        </w:rPr>
        <w:t xml:space="preserve">ë </w:t>
      </w:r>
      <w:r>
        <w:t>se kan</w:t>
      </w:r>
      <w:r>
        <w:rPr>
          <w:lang w:val="nl-NL"/>
        </w:rPr>
        <w:t xml:space="preserve">ë </w:t>
      </w:r>
      <w:r>
        <w:t>aplikuar 518 biznese , kane fituar 360 biznese, dhe jane shperndare 263,881,253 lek</w:t>
      </w:r>
      <w:r>
        <w:rPr>
          <w:lang w:val="nl-NL"/>
        </w:rPr>
        <w:t>ë</w:t>
      </w:r>
      <w:r>
        <w:rPr>
          <w:lang w:val="it-IT"/>
        </w:rPr>
        <w:t xml:space="preserve">, pra shkalla e realizimit </w:t>
      </w:r>
      <w:r>
        <w:rPr>
          <w:lang w:val="nl-NL"/>
        </w:rPr>
        <w:t>ë</w:t>
      </w:r>
      <w:r>
        <w:rPr>
          <w:lang w:val="de-DE"/>
        </w:rPr>
        <w:t>sht</w:t>
      </w:r>
      <w:r>
        <w:rPr>
          <w:lang w:val="nl-NL"/>
        </w:rPr>
        <w:t xml:space="preserve">ë  </w:t>
      </w:r>
      <w:r>
        <w:rPr>
          <w:lang w:val="it-IT"/>
        </w:rPr>
        <w:t>73.58%  Fondet administroheshin nga AIDA, organ i cili kryente procedurat administrative q</w:t>
      </w:r>
      <w:r>
        <w:rPr>
          <w:lang w:val="nl-NL"/>
        </w:rPr>
        <w:t xml:space="preserve">ë </w:t>
      </w:r>
      <w:r>
        <w:t>nga pranimi i aplikimeve, vler</w:t>
      </w:r>
      <w:r>
        <w:rPr>
          <w:lang w:val="nl-NL"/>
        </w:rPr>
        <w:t>ë</w:t>
      </w:r>
      <w:r>
        <w:t>simi i tyre si edhe dh</w:t>
      </w:r>
      <w:r>
        <w:rPr>
          <w:lang w:val="nl-NL"/>
        </w:rPr>
        <w:t>ë</w:t>
      </w:r>
      <w:r>
        <w:rPr>
          <w:lang w:val="it-IT"/>
        </w:rPr>
        <w:t>nien e mb</w:t>
      </w:r>
      <w:r>
        <w:rPr>
          <w:lang w:val="nl-NL"/>
        </w:rPr>
        <w:t>ështetjes ekonomike pë</w:t>
      </w:r>
      <w:r>
        <w:t>r subjektet fitues, n</w:t>
      </w:r>
      <w:r>
        <w:rPr>
          <w:lang w:val="nl-NL"/>
        </w:rPr>
        <w:t xml:space="preserve">ë </w:t>
      </w:r>
      <w:r>
        <w:t>p</w:t>
      </w:r>
      <w:r>
        <w:rPr>
          <w:lang w:val="nl-NL"/>
        </w:rPr>
        <w:t>ë</w:t>
      </w:r>
      <w:r>
        <w:rPr>
          <w:lang w:val="de-DE"/>
        </w:rPr>
        <w:t>rfundim t</w:t>
      </w:r>
      <w:r>
        <w:rPr>
          <w:lang w:val="nl-NL"/>
        </w:rPr>
        <w:t xml:space="preserve">ë </w:t>
      </w:r>
      <w:r>
        <w:t>procesit vler</w:t>
      </w:r>
      <w:r>
        <w:rPr>
          <w:lang w:val="nl-NL"/>
        </w:rPr>
        <w:t>ë</w:t>
      </w:r>
      <w:r>
        <w:t>sues (Konkurrueshm</w:t>
      </w:r>
      <w:r>
        <w:rPr>
          <w:lang w:val="nl-NL"/>
        </w:rPr>
        <w:t>ë</w:t>
      </w:r>
      <w:r>
        <w:t>ria, Ekonomia Kreative (artizanati),  Start-Up dhe Fondi i Inovacionit). Secili prej k</w:t>
      </w:r>
      <w:r>
        <w:rPr>
          <w:lang w:val="nl-NL"/>
        </w:rPr>
        <w:t>ë</w:t>
      </w:r>
      <w:r>
        <w:rPr>
          <w:lang w:val="it-IT"/>
        </w:rPr>
        <w:t>tyre fondeve specifike vepron bazuar mbi rregullat e p</w:t>
      </w:r>
      <w:r>
        <w:rPr>
          <w:lang w:val="nl-NL"/>
        </w:rPr>
        <w:t>ë</w:t>
      </w:r>
      <w:r>
        <w:rPr>
          <w:lang w:val="de-DE"/>
        </w:rPr>
        <w:t>rgjithshme p</w:t>
      </w:r>
      <w:r>
        <w:rPr>
          <w:lang w:val="nl-NL"/>
        </w:rPr>
        <w:t>ë</w:t>
      </w:r>
      <w:r>
        <w:t>r funksionimin e tyre, t</w:t>
      </w:r>
      <w:r>
        <w:rPr>
          <w:lang w:val="nl-NL"/>
        </w:rPr>
        <w:t xml:space="preserve">ë </w:t>
      </w:r>
      <w:r>
        <w:rPr>
          <w:lang w:val="it-IT"/>
        </w:rPr>
        <w:t>tilla si vlera e fondeve t</w:t>
      </w:r>
      <w:r>
        <w:rPr>
          <w:lang w:val="nl-NL"/>
        </w:rPr>
        <w:t xml:space="preserve">ë </w:t>
      </w:r>
      <w:r>
        <w:t>akorduara (n</w:t>
      </w:r>
      <w:r>
        <w:rPr>
          <w:lang w:val="nl-NL"/>
        </w:rPr>
        <w:t xml:space="preserve">ë </w:t>
      </w:r>
      <w:r>
        <w:t>total dhe p</w:t>
      </w:r>
      <w:r>
        <w:rPr>
          <w:lang w:val="nl-NL"/>
        </w:rPr>
        <w:t>ë</w:t>
      </w:r>
      <w:r>
        <w:t>r secilin vit t</w:t>
      </w:r>
      <w:r>
        <w:rPr>
          <w:lang w:val="nl-NL"/>
        </w:rPr>
        <w:t xml:space="preserve">ë </w:t>
      </w:r>
      <w:r>
        <w:t>zbatimit t</w:t>
      </w:r>
      <w:r>
        <w:rPr>
          <w:lang w:val="nl-NL"/>
        </w:rPr>
        <w:t xml:space="preserve">ë </w:t>
      </w:r>
      <w:r>
        <w:t>fondeve), kufijt</w:t>
      </w:r>
      <w:r>
        <w:rPr>
          <w:lang w:val="nl-NL"/>
        </w:rPr>
        <w:t xml:space="preserve">ë </w:t>
      </w:r>
      <w:r>
        <w:t>maksimal</w:t>
      </w:r>
      <w:r>
        <w:rPr>
          <w:lang w:val="nl-NL"/>
        </w:rPr>
        <w:t xml:space="preserve">ë </w:t>
      </w:r>
      <w:r>
        <w:t>t</w:t>
      </w:r>
      <w:r>
        <w:rPr>
          <w:lang w:val="nl-NL"/>
        </w:rPr>
        <w:t xml:space="preserve">ë </w:t>
      </w:r>
      <w:r>
        <w:t>p</w:t>
      </w:r>
      <w:r>
        <w:rPr>
          <w:lang w:val="nl-NL"/>
        </w:rPr>
        <w:t>ë</w:t>
      </w:r>
      <w:r>
        <w:t>rfitimit p</w:t>
      </w:r>
      <w:r>
        <w:rPr>
          <w:lang w:val="nl-NL"/>
        </w:rPr>
        <w:t>ë</w:t>
      </w:r>
      <w:r>
        <w:t xml:space="preserve">r </w:t>
      </w:r>
      <w:r>
        <w:rPr>
          <w:lang w:val="pt-PT"/>
        </w:rPr>
        <w:t>ç</w:t>
      </w:r>
      <w:r>
        <w:rPr>
          <w:lang w:val="de-DE"/>
        </w:rPr>
        <w:t>do SME, kostot e pranueshme, kushtet q</w:t>
      </w:r>
      <w:r>
        <w:rPr>
          <w:lang w:val="nl-NL"/>
        </w:rPr>
        <w:t xml:space="preserve">ë duhet të </w:t>
      </w:r>
      <w:r>
        <w:t>plot</w:t>
      </w:r>
      <w:r>
        <w:rPr>
          <w:lang w:val="nl-NL"/>
        </w:rPr>
        <w:t>ë</w:t>
      </w:r>
      <w:r>
        <w:rPr>
          <w:lang w:val="de-DE"/>
        </w:rPr>
        <w:t>sohen p</w:t>
      </w:r>
      <w:r>
        <w:rPr>
          <w:lang w:val="nl-NL"/>
        </w:rPr>
        <w:t>ë</w:t>
      </w:r>
      <w:r>
        <w:t>r p</w:t>
      </w:r>
      <w:r>
        <w:rPr>
          <w:lang w:val="nl-NL"/>
        </w:rPr>
        <w:t>ë</w:t>
      </w:r>
      <w:r>
        <w:rPr>
          <w:lang w:val="it-IT"/>
        </w:rPr>
        <w:t>rfitimin e fondeve, m</w:t>
      </w:r>
      <w:r>
        <w:rPr>
          <w:lang w:val="nl-NL"/>
        </w:rPr>
        <w:t>ë</w:t>
      </w:r>
      <w:r>
        <w:rPr>
          <w:lang w:val="it-IT"/>
        </w:rPr>
        <w:t>nyrat e pagesave si edhe organet p</w:t>
      </w:r>
      <w:r>
        <w:rPr>
          <w:lang w:val="nl-NL"/>
        </w:rPr>
        <w:t>ë</w:t>
      </w:r>
      <w:r>
        <w:t>rgjegj</w:t>
      </w:r>
      <w:r>
        <w:rPr>
          <w:lang w:val="nl-NL"/>
        </w:rPr>
        <w:t>ë</w:t>
      </w:r>
      <w:r>
        <w:rPr>
          <w:lang w:val="fr-FR"/>
        </w:rPr>
        <w:t>s p</w:t>
      </w:r>
      <w:r>
        <w:rPr>
          <w:lang w:val="nl-NL"/>
        </w:rPr>
        <w:t>ë</w:t>
      </w:r>
      <w:r>
        <w:t>r zbatimin e tyre</w:t>
      </w:r>
      <w:r>
        <w:footnoteReference w:id="8"/>
      </w:r>
      <w:r>
        <w:t>.  Nd</w:t>
      </w:r>
      <w:r>
        <w:rPr>
          <w:lang w:val="nl-NL"/>
        </w:rPr>
        <w:t>ë</w:t>
      </w:r>
      <w:r>
        <w:t>rkoh</w:t>
      </w:r>
      <w:r>
        <w:rPr>
          <w:lang w:val="nl-NL"/>
        </w:rPr>
        <w:t xml:space="preserve">ë </w:t>
      </w:r>
      <w:r>
        <w:rPr>
          <w:lang w:val="fr-FR"/>
        </w:rPr>
        <w:t>q</w:t>
      </w:r>
      <w:r>
        <w:rPr>
          <w:lang w:val="nl-NL"/>
        </w:rPr>
        <w:t xml:space="preserve">ë </w:t>
      </w:r>
      <w:r>
        <w:t>procedurat e aplikimit dhe kriteret p</w:t>
      </w:r>
      <w:r>
        <w:rPr>
          <w:lang w:val="nl-NL"/>
        </w:rPr>
        <w:t>ë</w:t>
      </w:r>
      <w:r>
        <w:t>r p</w:t>
      </w:r>
      <w:r>
        <w:rPr>
          <w:lang w:val="nl-NL"/>
        </w:rPr>
        <w:t>ë</w:t>
      </w:r>
      <w:r>
        <w:t>rzgjedhjen e p</w:t>
      </w:r>
      <w:r>
        <w:rPr>
          <w:lang w:val="nl-NL"/>
        </w:rPr>
        <w:t>ë</w:t>
      </w:r>
      <w:r>
        <w:t>rfituesve p</w:t>
      </w:r>
      <w:r>
        <w:rPr>
          <w:lang w:val="nl-NL"/>
        </w:rPr>
        <w:t>ë</w:t>
      </w:r>
      <w:r>
        <w:t>rcaktohen n</w:t>
      </w:r>
      <w:r>
        <w:rPr>
          <w:lang w:val="nl-NL"/>
        </w:rPr>
        <w:t xml:space="preserve">ë </w:t>
      </w:r>
      <w:r>
        <w:rPr>
          <w:lang w:val="es-ES_tradnl"/>
        </w:rPr>
        <w:t>rregulloret p</w:t>
      </w:r>
      <w:r>
        <w:rPr>
          <w:lang w:val="nl-NL"/>
        </w:rPr>
        <w:t>ë</w:t>
      </w:r>
      <w:r>
        <w:rPr>
          <w:lang w:val="de-DE"/>
        </w:rPr>
        <w:t>rkat</w:t>
      </w:r>
      <w:r>
        <w:rPr>
          <w:lang w:val="nl-NL"/>
        </w:rPr>
        <w:t>ë</w:t>
      </w:r>
      <w:r>
        <w:t>se t</w:t>
      </w:r>
      <w:r>
        <w:rPr>
          <w:lang w:val="nl-NL"/>
        </w:rPr>
        <w:t xml:space="preserve">ë </w:t>
      </w:r>
      <w:r>
        <w:rPr>
          <w:lang w:val="de-DE"/>
        </w:rPr>
        <w:t>funksionimit t</w:t>
      </w:r>
      <w:r>
        <w:rPr>
          <w:lang w:val="nl-NL"/>
        </w:rPr>
        <w:t xml:space="preserve">ë </w:t>
      </w:r>
      <w:r>
        <w:rPr>
          <w:lang w:val="it-IT"/>
        </w:rPr>
        <w:t>fondeve, t</w:t>
      </w:r>
      <w:r>
        <w:rPr>
          <w:lang w:val="nl-NL"/>
        </w:rPr>
        <w:t xml:space="preserve">ë </w:t>
      </w:r>
      <w:r>
        <w:rPr>
          <w:lang w:val="it-IT"/>
        </w:rPr>
        <w:t>miratuara nga ministri p</w:t>
      </w:r>
      <w:r>
        <w:rPr>
          <w:lang w:val="nl-NL"/>
        </w:rPr>
        <w:t>ë</w:t>
      </w:r>
      <w:r>
        <w:t>rgjegj</w:t>
      </w:r>
      <w:r>
        <w:rPr>
          <w:lang w:val="nl-NL"/>
        </w:rPr>
        <w:t>ë</w:t>
      </w:r>
      <w:r>
        <w:rPr>
          <w:lang w:val="fr-FR"/>
        </w:rPr>
        <w:t>s p</w:t>
      </w:r>
      <w:r>
        <w:rPr>
          <w:lang w:val="nl-NL"/>
        </w:rPr>
        <w:t>ë</w:t>
      </w:r>
      <w:r>
        <w:t>r ekonomin</w:t>
      </w:r>
      <w:r>
        <w:rPr>
          <w:lang w:val="nl-NL"/>
        </w:rPr>
        <w:t>ë</w:t>
      </w:r>
      <w:r>
        <w:t>, psh k</w:t>
      </w:r>
      <w:r>
        <w:rPr>
          <w:lang w:val="nl-NL"/>
        </w:rPr>
        <w:t>ë</w:t>
      </w:r>
      <w:r>
        <w:t>rkesa paraqitet n</w:t>
      </w:r>
      <w:r>
        <w:rPr>
          <w:lang w:val="nl-NL"/>
        </w:rPr>
        <w:t xml:space="preserve">ë </w:t>
      </w:r>
      <w:r>
        <w:rPr>
          <w:lang w:val="it-IT"/>
        </w:rPr>
        <w:t>sportelin e AIDA-s</w:t>
      </w:r>
      <w:r>
        <w:rPr>
          <w:lang w:val="nl-NL"/>
        </w:rPr>
        <w:t xml:space="preserve">ë </w:t>
      </w:r>
      <w:r>
        <w:t>nga vet</w:t>
      </w:r>
      <w:r>
        <w:rPr>
          <w:lang w:val="nl-NL"/>
        </w:rPr>
        <w:t xml:space="preserve">ë </w:t>
      </w:r>
      <w:r>
        <w:t>k</w:t>
      </w:r>
      <w:r>
        <w:rPr>
          <w:lang w:val="nl-NL"/>
        </w:rPr>
        <w:t>ë</w:t>
      </w:r>
      <w:r>
        <w:t xml:space="preserve">rkuesi apo </w:t>
      </w:r>
      <w:r>
        <w:rPr>
          <w:lang w:val="pt-PT"/>
        </w:rPr>
        <w:t>ç</w:t>
      </w:r>
      <w:r>
        <w:t>do person i autorizuar prej tij sipas formatit t</w:t>
      </w:r>
      <w:r>
        <w:rPr>
          <w:lang w:val="nl-NL"/>
        </w:rPr>
        <w:t xml:space="preserve">ë </w:t>
      </w:r>
      <w:r>
        <w:t>aplikimit, t</w:t>
      </w:r>
      <w:r>
        <w:rPr>
          <w:lang w:val="nl-NL"/>
        </w:rPr>
        <w:t xml:space="preserve">ë </w:t>
      </w:r>
      <w:r>
        <w:t>miratuar nga Drejtori Ekzekutiv. Punonj</w:t>
      </w:r>
      <w:r>
        <w:rPr>
          <w:lang w:val="nl-NL"/>
        </w:rPr>
        <w:t>ë</w:t>
      </w:r>
      <w:r>
        <w:t>si i AIDA-e asiston t</w:t>
      </w:r>
      <w:r>
        <w:rPr>
          <w:lang w:val="nl-NL"/>
        </w:rPr>
        <w:t xml:space="preserve">ë </w:t>
      </w:r>
      <w:r>
        <w:t>interesuarin n</w:t>
      </w:r>
      <w:r>
        <w:rPr>
          <w:lang w:val="nl-NL"/>
        </w:rPr>
        <w:t xml:space="preserve">ë </w:t>
      </w:r>
      <w:r>
        <w:t>plot</w:t>
      </w:r>
      <w:r>
        <w:rPr>
          <w:lang w:val="nl-NL"/>
        </w:rPr>
        <w:t>ë</w:t>
      </w:r>
      <w:r>
        <w:rPr>
          <w:lang w:val="it-IT"/>
        </w:rPr>
        <w:t>simin e formularit t</w:t>
      </w:r>
      <w:r>
        <w:rPr>
          <w:lang w:val="nl-NL"/>
        </w:rPr>
        <w:t xml:space="preserve">ë </w:t>
      </w:r>
      <w:r>
        <w:t>aplikimit, verifikon identitetin dhe k</w:t>
      </w:r>
      <w:r>
        <w:rPr>
          <w:lang w:val="nl-NL"/>
        </w:rPr>
        <w:t>ë</w:t>
      </w:r>
      <w:r>
        <w:t>rkon n</w:t>
      </w:r>
      <w:r>
        <w:rPr>
          <w:lang w:val="nl-NL"/>
        </w:rPr>
        <w:t>ë</w:t>
      </w:r>
      <w:r>
        <w:rPr>
          <w:lang w:val="pt-PT"/>
        </w:rPr>
        <w:t>nshkrimin e formularit t</w:t>
      </w:r>
      <w:r>
        <w:rPr>
          <w:lang w:val="nl-NL"/>
        </w:rPr>
        <w:t xml:space="preserve">ë </w:t>
      </w:r>
      <w:r>
        <w:t>plot</w:t>
      </w:r>
      <w:r>
        <w:rPr>
          <w:lang w:val="nl-NL"/>
        </w:rPr>
        <w:t>ë</w:t>
      </w:r>
      <w:r>
        <w:t>suar. Formulari i aplikimit duhet t</w:t>
      </w:r>
      <w:r>
        <w:rPr>
          <w:lang w:val="nl-NL"/>
        </w:rPr>
        <w:t xml:space="preserve">ë </w:t>
      </w:r>
      <w:r>
        <w:t>plot</w:t>
      </w:r>
      <w:r>
        <w:rPr>
          <w:lang w:val="nl-NL"/>
        </w:rPr>
        <w:t>ë</w:t>
      </w:r>
      <w:r>
        <w:rPr>
          <w:lang w:val="it-IT"/>
        </w:rPr>
        <w:t>sohet elektronikisht nga ana e n</w:t>
      </w:r>
      <w:r>
        <w:rPr>
          <w:lang w:val="nl-NL"/>
        </w:rPr>
        <w:t>ë</w:t>
      </w:r>
      <w:r>
        <w:t>pun</w:t>
      </w:r>
      <w:r>
        <w:rPr>
          <w:lang w:val="nl-NL"/>
        </w:rPr>
        <w:t>ë</w:t>
      </w:r>
      <w:r>
        <w:t>sit t</w:t>
      </w:r>
      <w:r>
        <w:rPr>
          <w:lang w:val="nl-NL"/>
        </w:rPr>
        <w:t xml:space="preserve">ë </w:t>
      </w:r>
      <w:r>
        <w:rPr>
          <w:lang w:val="pt-PT"/>
        </w:rPr>
        <w:t>AIDA-s, sipas t</w:t>
      </w:r>
      <w:r>
        <w:rPr>
          <w:lang w:val="nl-NL"/>
        </w:rPr>
        <w:t xml:space="preserve">ë </w:t>
      </w:r>
      <w:r>
        <w:t>dh</w:t>
      </w:r>
      <w:r>
        <w:rPr>
          <w:lang w:val="nl-NL"/>
        </w:rPr>
        <w:t>ë</w:t>
      </w:r>
      <w:r>
        <w:t>nave t</w:t>
      </w:r>
      <w:r>
        <w:rPr>
          <w:lang w:val="nl-NL"/>
        </w:rPr>
        <w:t xml:space="preserve">ë </w:t>
      </w:r>
      <w:r>
        <w:t>deklaruara nga aplikuesi. Dokumentet paraqiten n</w:t>
      </w:r>
      <w:r>
        <w:rPr>
          <w:lang w:val="nl-NL"/>
        </w:rPr>
        <w:t xml:space="preserve">ë </w:t>
      </w:r>
      <w:r>
        <w:t>origjinal, n</w:t>
      </w:r>
      <w:r>
        <w:rPr>
          <w:lang w:val="nl-NL"/>
        </w:rPr>
        <w:t xml:space="preserve">ë kopje me të </w:t>
      </w:r>
      <w:r>
        <w:t>nj</w:t>
      </w:r>
      <w:r>
        <w:rPr>
          <w:lang w:val="nl-NL"/>
        </w:rPr>
        <w:t>ë</w:t>
      </w:r>
      <w:r>
        <w:t>jt</w:t>
      </w:r>
      <w:r>
        <w:rPr>
          <w:lang w:val="nl-NL"/>
        </w:rPr>
        <w:t>ë</w:t>
      </w:r>
      <w:r>
        <w:rPr>
          <w:lang w:val="es-ES_tradnl"/>
        </w:rPr>
        <w:t>n fuqi provuese me origjinalin ose n</w:t>
      </w:r>
      <w:r>
        <w:rPr>
          <w:lang w:val="nl-NL"/>
        </w:rPr>
        <w:t xml:space="preserve">ë kopje të </w:t>
      </w:r>
      <w:r>
        <w:t>panj</w:t>
      </w:r>
      <w:r>
        <w:rPr>
          <w:lang w:val="nl-NL"/>
        </w:rPr>
        <w:t>ë</w:t>
      </w:r>
      <w:r>
        <w:t>suara me origjinalin, n</w:t>
      </w:r>
      <w:r>
        <w:rPr>
          <w:lang w:val="nl-NL"/>
        </w:rPr>
        <w:t xml:space="preserve">ë </w:t>
      </w:r>
      <w:r>
        <w:t>p</w:t>
      </w:r>
      <w:r>
        <w:rPr>
          <w:lang w:val="nl-NL"/>
        </w:rPr>
        <w:t>ë</w:t>
      </w:r>
      <w:r>
        <w:t>rgjegj</w:t>
      </w:r>
      <w:r>
        <w:rPr>
          <w:lang w:val="nl-NL"/>
        </w:rPr>
        <w:t>ë</w:t>
      </w:r>
      <w:r>
        <w:t>sin</w:t>
      </w:r>
      <w:r>
        <w:rPr>
          <w:lang w:val="nl-NL"/>
        </w:rPr>
        <w:t xml:space="preserve">ë e plotë </w:t>
      </w:r>
      <w:r>
        <w:t>t</w:t>
      </w:r>
      <w:r>
        <w:rPr>
          <w:lang w:val="nl-NL"/>
        </w:rPr>
        <w:t xml:space="preserve">ë </w:t>
      </w:r>
      <w:r>
        <w:t>aplikantit p</w:t>
      </w:r>
      <w:r>
        <w:rPr>
          <w:lang w:val="nl-NL"/>
        </w:rPr>
        <w:t>ë</w:t>
      </w:r>
      <w:r>
        <w:t>r v</w:t>
      </w:r>
      <w:r>
        <w:rPr>
          <w:lang w:val="nl-NL"/>
        </w:rPr>
        <w:t>ë</w:t>
      </w:r>
      <w:r>
        <w:rPr>
          <w:lang w:val="de-DE"/>
        </w:rPr>
        <w:t>rtet</w:t>
      </w:r>
      <w:r>
        <w:rPr>
          <w:lang w:val="nl-NL"/>
        </w:rPr>
        <w:t>ë</w:t>
      </w:r>
      <w:r>
        <w:t>sin</w:t>
      </w:r>
      <w:r>
        <w:rPr>
          <w:lang w:val="nl-NL"/>
        </w:rPr>
        <w:t xml:space="preserve">ë </w:t>
      </w:r>
      <w:r>
        <w:t>e akteve t</w:t>
      </w:r>
      <w:r>
        <w:rPr>
          <w:lang w:val="nl-NL"/>
        </w:rPr>
        <w:t xml:space="preserve">ë </w:t>
      </w:r>
      <w:r>
        <w:t>marra si kopje t</w:t>
      </w:r>
      <w:r>
        <w:rPr>
          <w:lang w:val="nl-NL"/>
        </w:rPr>
        <w:t xml:space="preserve">ë </w:t>
      </w:r>
      <w:r>
        <w:t>v</w:t>
      </w:r>
      <w:r>
        <w:rPr>
          <w:lang w:val="nl-NL"/>
        </w:rPr>
        <w:t>ë</w:t>
      </w:r>
      <w:r>
        <w:t>rteta t</w:t>
      </w:r>
      <w:r>
        <w:rPr>
          <w:lang w:val="nl-NL"/>
        </w:rPr>
        <w:t xml:space="preserve">ë </w:t>
      </w:r>
      <w:r>
        <w:t>origjinalit</w:t>
      </w:r>
      <w:r>
        <w:footnoteReference w:id="9"/>
      </w:r>
      <w:r>
        <w:t>. Drejtori Ekzekutiv i AIDA miraton detajet teknike t</w:t>
      </w:r>
      <w:r>
        <w:rPr>
          <w:lang w:val="nl-NL"/>
        </w:rPr>
        <w:t xml:space="preserve">ë </w:t>
      </w:r>
      <w:r>
        <w:t>tilla si formatet e aplikimit dhe aspektete teknike t</w:t>
      </w:r>
      <w:r>
        <w:rPr>
          <w:lang w:val="nl-NL"/>
        </w:rPr>
        <w:t xml:space="preserve">ë </w:t>
      </w:r>
      <w:r>
        <w:t>procedur</w:t>
      </w:r>
      <w:r>
        <w:rPr>
          <w:lang w:val="nl-NL"/>
        </w:rPr>
        <w:t>ë</w:t>
      </w:r>
      <w:r>
        <w:t>s administrative t</w:t>
      </w:r>
      <w:r>
        <w:rPr>
          <w:lang w:val="nl-NL"/>
        </w:rPr>
        <w:t xml:space="preserve">ë </w:t>
      </w:r>
      <w:r>
        <w:t>AIDA. Deri m</w:t>
      </w:r>
      <w:r>
        <w:rPr>
          <w:lang w:val="nl-NL"/>
        </w:rPr>
        <w:t xml:space="preserve">ë </w:t>
      </w:r>
      <w:r>
        <w:t>sot, ka patur nj</w:t>
      </w:r>
      <w:r>
        <w:rPr>
          <w:lang w:val="nl-NL"/>
        </w:rPr>
        <w:t xml:space="preserve">ë </w:t>
      </w:r>
      <w:r>
        <w:rPr>
          <w:lang w:val="es-ES_tradnl"/>
        </w:rPr>
        <w:t>interes t</w:t>
      </w:r>
      <w:r>
        <w:rPr>
          <w:lang w:val="nl-NL"/>
        </w:rPr>
        <w:t xml:space="preserve">ë </w:t>
      </w:r>
      <w:r>
        <w:t>ul</w:t>
      </w:r>
      <w:r>
        <w:rPr>
          <w:lang w:val="nl-NL"/>
        </w:rPr>
        <w:t>ë</w:t>
      </w:r>
      <w:r>
        <w:t>t n</w:t>
      </w:r>
      <w:r>
        <w:rPr>
          <w:lang w:val="nl-NL"/>
        </w:rPr>
        <w:t xml:space="preserve">ë </w:t>
      </w:r>
      <w:r>
        <w:rPr>
          <w:lang w:val="it-IT"/>
        </w:rPr>
        <w:t>skemat e bashk</w:t>
      </w:r>
      <w:r>
        <w:rPr>
          <w:lang w:val="nl-NL"/>
        </w:rPr>
        <w:t>ë</w:t>
      </w:r>
      <w:r>
        <w:t>financimit t</w:t>
      </w:r>
      <w:r>
        <w:rPr>
          <w:lang w:val="nl-NL"/>
        </w:rPr>
        <w:t xml:space="preserve">ë </w:t>
      </w:r>
      <w:r>
        <w:rPr>
          <w:lang w:val="de-DE"/>
        </w:rPr>
        <w:t>AIDA, p</w:t>
      </w:r>
      <w:r>
        <w:rPr>
          <w:lang w:val="nl-NL"/>
        </w:rPr>
        <w:t>ë</w:t>
      </w:r>
      <w:r>
        <w:t>r shkak t</w:t>
      </w:r>
      <w:r>
        <w:rPr>
          <w:lang w:val="nl-NL"/>
        </w:rPr>
        <w:t xml:space="preserve">ë </w:t>
      </w:r>
      <w:r>
        <w:rPr>
          <w:lang w:val="de-DE"/>
        </w:rPr>
        <w:t>munge</w:t>
      </w:r>
      <w:r>
        <w:rPr>
          <w:lang w:val="nl-NL"/>
        </w:rPr>
        <w:t>ë</w:t>
      </w:r>
      <w:r>
        <w:t>s s</w:t>
      </w:r>
      <w:r>
        <w:rPr>
          <w:lang w:val="nl-NL"/>
        </w:rPr>
        <w:t xml:space="preserve">ë </w:t>
      </w:r>
      <w:r>
        <w:t>informacionit nga bizneset, m</w:t>
      </w:r>
      <w:r>
        <w:rPr>
          <w:lang w:val="nl-NL"/>
        </w:rPr>
        <w:t>ë</w:t>
      </w:r>
      <w:r>
        <w:rPr>
          <w:lang w:val="it-IT"/>
        </w:rPr>
        <w:t>nyra e aplikimit e cila ka qen</w:t>
      </w:r>
      <w:r>
        <w:rPr>
          <w:lang w:val="nl-NL"/>
        </w:rPr>
        <w:t xml:space="preserve">ë </w:t>
      </w:r>
      <w:r>
        <w:t>n</w:t>
      </w:r>
      <w:r>
        <w:rPr>
          <w:lang w:val="nl-NL"/>
        </w:rPr>
        <w:t>ë</w:t>
      </w:r>
      <w:r>
        <w:t>p</w:t>
      </w:r>
      <w:r>
        <w:rPr>
          <w:lang w:val="nl-NL"/>
        </w:rPr>
        <w:t>ë</w:t>
      </w:r>
      <w:r>
        <w:t>rmjet post</w:t>
      </w:r>
      <w:r>
        <w:rPr>
          <w:lang w:val="nl-NL"/>
        </w:rPr>
        <w:t>ë</w:t>
      </w:r>
      <w:r>
        <w:t>s dhe jo n</w:t>
      </w:r>
      <w:r>
        <w:rPr>
          <w:lang w:val="nl-NL"/>
        </w:rPr>
        <w:t xml:space="preserve">ë </w:t>
      </w:r>
      <w:r>
        <w:t>form</w:t>
      </w:r>
      <w:r>
        <w:rPr>
          <w:lang w:val="nl-NL"/>
        </w:rPr>
        <w:t xml:space="preserve">ë </w:t>
      </w:r>
      <w:r>
        <w:rPr>
          <w:lang w:val="it-IT"/>
        </w:rPr>
        <w:t>elektronike, mungesa e sh</w:t>
      </w:r>
      <w:r>
        <w:rPr>
          <w:lang w:val="nl-NL"/>
        </w:rPr>
        <w:t>ë</w:t>
      </w:r>
      <w:r>
        <w:t>rbimeve mb</w:t>
      </w:r>
      <w:r>
        <w:rPr>
          <w:lang w:val="nl-NL"/>
        </w:rPr>
        <w:t>ë</w:t>
      </w:r>
      <w:r>
        <w:rPr>
          <w:lang w:val="de-DE"/>
        </w:rPr>
        <w:t>shtet</w:t>
      </w:r>
      <w:r>
        <w:rPr>
          <w:lang w:val="nl-NL"/>
        </w:rPr>
        <w:t>ë</w:t>
      </w:r>
      <w:r>
        <w:t>se p</w:t>
      </w:r>
      <w:r>
        <w:rPr>
          <w:lang w:val="nl-NL"/>
        </w:rPr>
        <w:t>ë</w:t>
      </w:r>
      <w:r>
        <w:t>r biznesin etj. P</w:t>
      </w:r>
      <w:r>
        <w:rPr>
          <w:lang w:val="nl-NL"/>
        </w:rPr>
        <w:t>ë</w:t>
      </w:r>
      <w:r>
        <w:rPr>
          <w:lang w:val="da-DK"/>
        </w:rPr>
        <w:t>r k</w:t>
      </w:r>
      <w:r>
        <w:rPr>
          <w:lang w:val="nl-NL"/>
        </w:rPr>
        <w:t>ë</w:t>
      </w:r>
      <w:r>
        <w:t>t</w:t>
      </w:r>
      <w:r>
        <w:rPr>
          <w:lang w:val="nl-NL"/>
        </w:rPr>
        <w:t>ë ë</w:t>
      </w:r>
      <w:r>
        <w:rPr>
          <w:lang w:val="de-DE"/>
        </w:rPr>
        <w:t>sht</w:t>
      </w:r>
      <w:r>
        <w:rPr>
          <w:lang w:val="nl-NL"/>
        </w:rPr>
        <w:t xml:space="preserve">ë </w:t>
      </w:r>
      <w:r>
        <w:t>vler</w:t>
      </w:r>
      <w:r>
        <w:rPr>
          <w:lang w:val="nl-NL"/>
        </w:rPr>
        <w:t>ë</w:t>
      </w:r>
      <w:r>
        <w:t>suar shum</w:t>
      </w:r>
      <w:r>
        <w:rPr>
          <w:lang w:val="nl-NL"/>
        </w:rPr>
        <w:t xml:space="preserve">ë </w:t>
      </w:r>
      <w:r>
        <w:t>i nevojsh</w:t>
      </w:r>
      <w:r>
        <w:rPr>
          <w:lang w:val="nl-NL"/>
        </w:rPr>
        <w:t>ë</w:t>
      </w:r>
      <w:r>
        <w:t>m rishikimi i kuadrit ligjor p</w:t>
      </w:r>
      <w:r>
        <w:rPr>
          <w:lang w:val="nl-NL"/>
        </w:rPr>
        <w:t>ë</w:t>
      </w:r>
      <w:r>
        <w:t>r mb</w:t>
      </w:r>
      <w:r>
        <w:rPr>
          <w:lang w:val="nl-NL"/>
        </w:rPr>
        <w:t>ë</w:t>
      </w:r>
      <w:r>
        <w:rPr>
          <w:lang w:val="de-DE"/>
        </w:rPr>
        <w:t>shtetjen e nd</w:t>
      </w:r>
      <w:r>
        <w:rPr>
          <w:lang w:val="nl-NL"/>
        </w:rPr>
        <w:t>ë</w:t>
      </w:r>
      <w:r>
        <w:t>rmarrjeit p</w:t>
      </w:r>
      <w:r>
        <w:rPr>
          <w:lang w:val="nl-NL"/>
        </w:rPr>
        <w:t>ë</w:t>
      </w:r>
      <w:r>
        <w:t>r t</w:t>
      </w:r>
      <w:r>
        <w:rPr>
          <w:lang w:val="nl-NL"/>
        </w:rPr>
        <w:t xml:space="preserve">ë </w:t>
      </w:r>
      <w:r>
        <w:rPr>
          <w:lang w:val="fr-FR"/>
        </w:rPr>
        <w:t>qen</w:t>
      </w:r>
      <w:r>
        <w:rPr>
          <w:lang w:val="nl-NL"/>
        </w:rPr>
        <w:t xml:space="preserve">ë </w:t>
      </w:r>
      <w:r>
        <w:t>koherent me nevojat e tij. Asnj</w:t>
      </w:r>
      <w:r>
        <w:rPr>
          <w:lang w:val="nl-NL"/>
        </w:rPr>
        <w:t xml:space="preserve">ë </w:t>
      </w:r>
      <w:r>
        <w:t>mb</w:t>
      </w:r>
      <w:r>
        <w:rPr>
          <w:lang w:val="nl-NL"/>
        </w:rPr>
        <w:t xml:space="preserve">ështetje financiare direkte nuk ekziston në </w:t>
      </w:r>
      <w:r>
        <w:t>form</w:t>
      </w:r>
      <w:r>
        <w:rPr>
          <w:lang w:val="nl-NL"/>
        </w:rPr>
        <w:t>ë</w:t>
      </w:r>
      <w:r>
        <w:rPr>
          <w:lang w:val="pt-PT"/>
        </w:rPr>
        <w:t>n e granteve p</w:t>
      </w:r>
      <w:r>
        <w:rPr>
          <w:lang w:val="nl-NL"/>
        </w:rPr>
        <w:t>ë</w:t>
      </w:r>
      <w:r>
        <w:rPr>
          <w:lang w:val="da-DK"/>
        </w:rPr>
        <w:t>r k</w:t>
      </w:r>
      <w:r>
        <w:rPr>
          <w:lang w:val="nl-NL"/>
        </w:rPr>
        <w:t>ë</w:t>
      </w:r>
      <w:r>
        <w:t>rkime dhe zhvillim (R&amp;D), p</w:t>
      </w:r>
      <w:r>
        <w:rPr>
          <w:lang w:val="nl-NL"/>
        </w:rPr>
        <w:t>ë</w:t>
      </w:r>
      <w:r>
        <w:t>r m</w:t>
      </w:r>
      <w:r>
        <w:rPr>
          <w:lang w:val="nl-NL"/>
        </w:rPr>
        <w:t xml:space="preserve">ë </w:t>
      </w:r>
      <w:r>
        <w:t>t</w:t>
      </w:r>
      <w:r>
        <w:rPr>
          <w:lang w:val="nl-NL"/>
        </w:rPr>
        <w:t>ë</w:t>
      </w:r>
      <w:r>
        <w:t>p</w:t>
      </w:r>
      <w:r>
        <w:rPr>
          <w:lang w:val="nl-NL"/>
        </w:rPr>
        <w:t>ë</w:t>
      </w:r>
      <w:r>
        <w:rPr>
          <w:lang w:val="fr-FR"/>
        </w:rPr>
        <w:t>r programme p</w:t>
      </w:r>
      <w:r>
        <w:rPr>
          <w:lang w:val="nl-NL"/>
        </w:rPr>
        <w:t>ë</w:t>
      </w:r>
      <w:r>
        <w:t>r t</w:t>
      </w:r>
      <w:r>
        <w:rPr>
          <w:lang w:val="nl-NL"/>
        </w:rPr>
        <w:t xml:space="preserve">ë </w:t>
      </w:r>
      <w:r>
        <w:rPr>
          <w:lang w:val="es-ES_tradnl"/>
        </w:rPr>
        <w:t>financuar drejtp</w:t>
      </w:r>
      <w:r>
        <w:rPr>
          <w:lang w:val="nl-NL"/>
        </w:rPr>
        <w:t>ë</w:t>
      </w:r>
      <w:r>
        <w:t>rs</w:t>
      </w:r>
      <w:r>
        <w:rPr>
          <w:lang w:val="nl-NL"/>
        </w:rPr>
        <w:t>ë</w:t>
      </w:r>
      <w:r>
        <w:t>drejti bashk</w:t>
      </w:r>
      <w:r>
        <w:rPr>
          <w:lang w:val="nl-NL"/>
        </w:rPr>
        <w:t>ë</w:t>
      </w:r>
      <w:r>
        <w:rPr>
          <w:lang w:val="it-IT"/>
        </w:rPr>
        <w:t>punimin e nd</w:t>
      </w:r>
      <w:r>
        <w:rPr>
          <w:lang w:val="nl-NL"/>
        </w:rPr>
        <w:t>ë</w:t>
      </w:r>
      <w:r>
        <w:rPr>
          <w:lang w:val="de-DE"/>
        </w:rPr>
        <w:t>rmarrjeit dhe akademis</w:t>
      </w:r>
      <w:r>
        <w:rPr>
          <w:lang w:val="nl-NL"/>
        </w:rPr>
        <w:t xml:space="preserve">ë </w:t>
      </w:r>
      <w:r>
        <w:rPr>
          <w:lang w:val="it-IT"/>
        </w:rPr>
        <w:t>edhe pse si nd</w:t>
      </w:r>
      <w:r>
        <w:rPr>
          <w:lang w:val="nl-NL"/>
        </w:rPr>
        <w:t>ë</w:t>
      </w:r>
      <w:r>
        <w:t>rmarrjeet si organizatat k</w:t>
      </w:r>
      <w:r>
        <w:rPr>
          <w:lang w:val="nl-NL"/>
        </w:rPr>
        <w:t>ë</w:t>
      </w:r>
      <w:r>
        <w:t>rkimore kan</w:t>
      </w:r>
      <w:r>
        <w:rPr>
          <w:lang w:val="nl-NL"/>
        </w:rPr>
        <w:t xml:space="preserve">ë </w:t>
      </w:r>
      <w:r>
        <w:t>t</w:t>
      </w:r>
      <w:r>
        <w:rPr>
          <w:lang w:val="nl-NL"/>
        </w:rPr>
        <w:t xml:space="preserve">ë </w:t>
      </w:r>
      <w:r>
        <w:t>drejt</w:t>
      </w:r>
      <w:r>
        <w:rPr>
          <w:lang w:val="nl-NL"/>
        </w:rPr>
        <w:t xml:space="preserve">ë </w:t>
      </w:r>
      <w:r>
        <w:t>t</w:t>
      </w:r>
      <w:r>
        <w:rPr>
          <w:lang w:val="nl-NL"/>
        </w:rPr>
        <w:t xml:space="preserve">ë </w:t>
      </w:r>
      <w:r>
        <w:t>aplikojn</w:t>
      </w:r>
      <w:r>
        <w:rPr>
          <w:lang w:val="nl-NL"/>
        </w:rPr>
        <w:t xml:space="preserve">ë </w:t>
      </w:r>
      <w:r>
        <w:t>p</w:t>
      </w:r>
      <w:r>
        <w:rPr>
          <w:lang w:val="nl-NL"/>
        </w:rPr>
        <w:t>ë</w:t>
      </w:r>
      <w:r>
        <w:t>r thirrje p</w:t>
      </w:r>
      <w:r>
        <w:rPr>
          <w:lang w:val="nl-NL"/>
        </w:rPr>
        <w:t>ë</w:t>
      </w:r>
      <w:r>
        <w:t>r propozime t</w:t>
      </w:r>
      <w:r>
        <w:rPr>
          <w:lang w:val="nl-NL"/>
        </w:rPr>
        <w:t xml:space="preserve">ë </w:t>
      </w:r>
      <w:r>
        <w:t>Agjencis</w:t>
      </w:r>
      <w:r>
        <w:rPr>
          <w:lang w:val="nl-NL"/>
        </w:rPr>
        <w:t xml:space="preserve">ë </w:t>
      </w:r>
      <w:r>
        <w:t>p</w:t>
      </w:r>
      <w:r>
        <w:rPr>
          <w:lang w:val="nl-NL"/>
        </w:rPr>
        <w:t>ë</w:t>
      </w:r>
      <w:r>
        <w:rPr>
          <w:lang w:val="de-DE"/>
        </w:rPr>
        <w:t>r K</w:t>
      </w:r>
      <w:r>
        <w:rPr>
          <w:lang w:val="nl-NL"/>
        </w:rPr>
        <w:t>ë</w:t>
      </w:r>
      <w:r>
        <w:t>rkim, Teknologji dhe Inovacion (t</w:t>
      </w:r>
      <w:r>
        <w:rPr>
          <w:lang w:val="nl-NL"/>
        </w:rPr>
        <w:t xml:space="preserve">ë </w:t>
      </w:r>
      <w:r>
        <w:t>cilat jan</w:t>
      </w:r>
      <w:r>
        <w:rPr>
          <w:lang w:val="nl-NL"/>
        </w:rPr>
        <w:t xml:space="preserve">ë </w:t>
      </w:r>
      <w:r>
        <w:t>t</w:t>
      </w:r>
      <w:r>
        <w:rPr>
          <w:lang w:val="nl-NL"/>
        </w:rPr>
        <w:t xml:space="preserve">ë </w:t>
      </w:r>
      <w:r>
        <w:t>kufizuara n</w:t>
      </w:r>
      <w:r>
        <w:rPr>
          <w:lang w:val="nl-NL"/>
        </w:rPr>
        <w:t xml:space="preserve">ë </w:t>
      </w:r>
      <w:r>
        <w:t>shum</w:t>
      </w:r>
      <w:r>
        <w:rPr>
          <w:lang w:val="nl-NL"/>
        </w:rPr>
        <w:t>ë</w:t>
      </w:r>
      <w:r>
        <w:rPr>
          <w:lang w:val="it-IT"/>
        </w:rPr>
        <w:t>n e fondeve t</w:t>
      </w:r>
      <w:r>
        <w:rPr>
          <w:lang w:val="nl-NL"/>
        </w:rPr>
        <w:t xml:space="preserve">ë </w:t>
      </w:r>
      <w:r>
        <w:rPr>
          <w:lang w:val="es-ES_tradnl"/>
        </w:rPr>
        <w:t>ofruara p</w:t>
      </w:r>
      <w:r>
        <w:rPr>
          <w:lang w:val="nl-NL"/>
        </w:rPr>
        <w:t>ë</w:t>
      </w:r>
      <w:r>
        <w:t>r shkak t</w:t>
      </w:r>
      <w:r>
        <w:rPr>
          <w:lang w:val="nl-NL"/>
        </w:rPr>
        <w:t xml:space="preserve">ë </w:t>
      </w:r>
      <w:r>
        <w:t>alokimeve t</w:t>
      </w:r>
      <w:r>
        <w:rPr>
          <w:lang w:val="nl-NL"/>
        </w:rPr>
        <w:t xml:space="preserve">ë </w:t>
      </w:r>
      <w:r>
        <w:t>ul</w:t>
      </w:r>
      <w:r>
        <w:rPr>
          <w:lang w:val="nl-NL"/>
        </w:rPr>
        <w:t>ë</w:t>
      </w:r>
      <w:r>
        <w:t>ta t</w:t>
      </w:r>
      <w:r>
        <w:rPr>
          <w:lang w:val="nl-NL"/>
        </w:rPr>
        <w:t xml:space="preserve">ë </w:t>
      </w:r>
      <w:r>
        <w:t>buxhetit).  Referuar draft Raportit t</w:t>
      </w:r>
      <w:r>
        <w:rPr>
          <w:lang w:val="nl-NL"/>
        </w:rPr>
        <w:t xml:space="preserve">ë </w:t>
      </w:r>
      <w:r>
        <w:t>Monitorimit t</w:t>
      </w:r>
      <w:r>
        <w:rPr>
          <w:lang w:val="nl-NL"/>
        </w:rPr>
        <w:t xml:space="preserve">ë </w:t>
      </w:r>
      <w:r>
        <w:t>SEE 2020 t</w:t>
      </w:r>
      <w:r>
        <w:rPr>
          <w:lang w:val="nl-NL"/>
        </w:rPr>
        <w:t xml:space="preserve">ë </w:t>
      </w:r>
      <w:r>
        <w:t>RCC p</w:t>
      </w:r>
      <w:r>
        <w:rPr>
          <w:lang w:val="nl-NL"/>
        </w:rPr>
        <w:t>ë</w:t>
      </w:r>
      <w:r>
        <w:t>r vitin 2019-2020, raportohet se gj</w:t>
      </w:r>
      <w:r>
        <w:rPr>
          <w:lang w:val="nl-NL"/>
        </w:rPr>
        <w:t>ë</w:t>
      </w:r>
      <w:r>
        <w:rPr>
          <w:lang w:val="sv-SE"/>
        </w:rPr>
        <w:t>nden statistika t</w:t>
      </w:r>
      <w:r>
        <w:rPr>
          <w:lang w:val="nl-NL"/>
        </w:rPr>
        <w:t xml:space="preserve">ë </w:t>
      </w:r>
      <w:r>
        <w:rPr>
          <w:lang w:val="de-DE"/>
        </w:rPr>
        <w:t>besueshme dhe gjith</w:t>
      </w:r>
      <w:r>
        <w:rPr>
          <w:lang w:val="nl-NL"/>
        </w:rPr>
        <w:t>ë</w:t>
      </w:r>
      <w:r>
        <w:t>p</w:t>
      </w:r>
      <w:r>
        <w:rPr>
          <w:lang w:val="nl-NL"/>
        </w:rPr>
        <w:t>ë</w:t>
      </w:r>
      <w:r>
        <w:t>rfshir</w:t>
      </w:r>
      <w:r>
        <w:rPr>
          <w:lang w:val="nl-NL"/>
        </w:rPr>
        <w:t>ë</w:t>
      </w:r>
      <w:r>
        <w:t>se p</w:t>
      </w:r>
      <w:r>
        <w:rPr>
          <w:lang w:val="nl-NL"/>
        </w:rPr>
        <w:t>ë</w:t>
      </w:r>
      <w:r>
        <w:rPr>
          <w:lang w:val="da-DK"/>
        </w:rPr>
        <w:t>r k</w:t>
      </w:r>
      <w:r>
        <w:rPr>
          <w:lang w:val="nl-NL"/>
        </w:rPr>
        <w:t>ë</w:t>
      </w:r>
      <w:r>
        <w:t>rkimin, zhvillimin dhe inovacionin (R&amp;D dhe Inovacion) shtetet e rajonit si Malin e Zi, Maqedonin</w:t>
      </w:r>
      <w:r>
        <w:rPr>
          <w:lang w:val="nl-NL"/>
        </w:rPr>
        <w:t xml:space="preserve">ë </w:t>
      </w:r>
      <w:r>
        <w:rPr>
          <w:lang w:val="de-DE"/>
        </w:rPr>
        <w:t>e Veriut dhe Serbin</w:t>
      </w:r>
      <w:r>
        <w:rPr>
          <w:lang w:val="nl-NL"/>
        </w:rPr>
        <w:t>ë</w:t>
      </w:r>
      <w:r>
        <w:rPr>
          <w:lang w:val="it-IT"/>
        </w:rPr>
        <w:t>, nd</w:t>
      </w:r>
      <w:r>
        <w:rPr>
          <w:lang w:val="nl-NL"/>
        </w:rPr>
        <w:t>ë</w:t>
      </w:r>
      <w:r>
        <w:rPr>
          <w:lang w:val="de-DE"/>
        </w:rPr>
        <w:t>rkohe q</w:t>
      </w:r>
      <w:r>
        <w:rPr>
          <w:lang w:val="nl-NL"/>
        </w:rPr>
        <w:t xml:space="preserve">ë </w:t>
      </w:r>
      <w:r>
        <w:t>tre ekonomit</w:t>
      </w:r>
      <w:r>
        <w:rPr>
          <w:lang w:val="nl-NL"/>
        </w:rPr>
        <w:t xml:space="preserve">ë </w:t>
      </w:r>
      <w:r>
        <w:t>e mbetura t</w:t>
      </w:r>
      <w:r>
        <w:rPr>
          <w:lang w:val="nl-NL"/>
        </w:rPr>
        <w:t>ë Ë</w:t>
      </w:r>
      <w:r>
        <w:t>B (Shqip</w:t>
      </w:r>
      <w:r>
        <w:rPr>
          <w:lang w:val="nl-NL"/>
        </w:rPr>
        <w:t>ë</w:t>
      </w:r>
      <w:r>
        <w:t>ri, Kosov</w:t>
      </w:r>
      <w:r>
        <w:rPr>
          <w:lang w:val="nl-NL"/>
        </w:rPr>
        <w:t xml:space="preserve">ë </w:t>
      </w:r>
      <w:r>
        <w:t>dhe Bosnj</w:t>
      </w:r>
      <w:r>
        <w:rPr>
          <w:lang w:val="nl-NL"/>
        </w:rPr>
        <w:t>ë-Herzegovinë</w:t>
      </w:r>
      <w:r>
        <w:t>) nuk kan</w:t>
      </w:r>
      <w:r>
        <w:rPr>
          <w:lang w:val="nl-NL"/>
        </w:rPr>
        <w:t xml:space="preserve">ë </w:t>
      </w:r>
      <w:r>
        <w:t>b</w:t>
      </w:r>
      <w:r>
        <w:rPr>
          <w:lang w:val="nl-NL"/>
        </w:rPr>
        <w:t>ë</w:t>
      </w:r>
      <w:r>
        <w:t>r</w:t>
      </w:r>
      <w:r>
        <w:rPr>
          <w:lang w:val="nl-NL"/>
        </w:rPr>
        <w:t xml:space="preserve">ë </w:t>
      </w:r>
      <w:r>
        <w:t>asnj</w:t>
      </w:r>
      <w:r>
        <w:rPr>
          <w:lang w:val="nl-NL"/>
        </w:rPr>
        <w:t xml:space="preserve">ë </w:t>
      </w:r>
      <w:r>
        <w:t>p</w:t>
      </w:r>
      <w:r>
        <w:rPr>
          <w:lang w:val="nl-NL"/>
        </w:rPr>
        <w:t>ë</w:t>
      </w:r>
      <w:r>
        <w:t>rparim n</w:t>
      </w:r>
      <w:r>
        <w:rPr>
          <w:lang w:val="nl-NL"/>
        </w:rPr>
        <w:t xml:space="preserve">ë </w:t>
      </w:r>
      <w:r>
        <w:t>k</w:t>
      </w:r>
      <w:r>
        <w:rPr>
          <w:lang w:val="nl-NL"/>
        </w:rPr>
        <w:t>ë</w:t>
      </w:r>
      <w:r>
        <w:t>t</w:t>
      </w:r>
      <w:r>
        <w:rPr>
          <w:lang w:val="nl-NL"/>
        </w:rPr>
        <w:t xml:space="preserve">ë </w:t>
      </w:r>
      <w:r>
        <w:t>fush</w:t>
      </w:r>
      <w:r>
        <w:rPr>
          <w:lang w:val="nl-NL"/>
        </w:rPr>
        <w:t>ë</w:t>
      </w:r>
      <w:r>
        <w:t>. N</w:t>
      </w:r>
      <w:r>
        <w:rPr>
          <w:lang w:val="nl-NL"/>
        </w:rPr>
        <w:t xml:space="preserve">ë </w:t>
      </w:r>
      <w:r>
        <w:rPr>
          <w:lang w:val="de-DE"/>
        </w:rPr>
        <w:t>disa shtete, t</w:t>
      </w:r>
      <w:r>
        <w:rPr>
          <w:lang w:val="nl-NL"/>
        </w:rPr>
        <w:t xml:space="preserve">ë </w:t>
      </w:r>
      <w:r>
        <w:t>dh</w:t>
      </w:r>
      <w:r>
        <w:rPr>
          <w:lang w:val="nl-NL"/>
        </w:rPr>
        <w:t>ë</w:t>
      </w:r>
      <w:r>
        <w:rPr>
          <w:lang w:val="pt-PT"/>
        </w:rPr>
        <w:t xml:space="preserve">nat statistikore mbi </w:t>
      </w:r>
      <w:r>
        <w:rPr>
          <w:lang w:val="pt-PT"/>
        </w:rPr>
        <w:lastRenderedPageBreak/>
        <w:t>treguesit kryesor</w:t>
      </w:r>
      <w:r>
        <w:rPr>
          <w:lang w:val="nl-NL"/>
        </w:rPr>
        <w:t xml:space="preserve">ë </w:t>
      </w:r>
      <w:r>
        <w:t>t</w:t>
      </w:r>
      <w:r>
        <w:rPr>
          <w:lang w:val="nl-NL"/>
        </w:rPr>
        <w:t xml:space="preserve">ë </w:t>
      </w:r>
      <w:r>
        <w:t>R&amp;D siç jan</w:t>
      </w:r>
      <w:r>
        <w:rPr>
          <w:lang w:val="nl-NL"/>
        </w:rPr>
        <w:t>ë shpenzimet e brendshme bruto pë</w:t>
      </w:r>
      <w:r>
        <w:t>r R&amp;D jan</w:t>
      </w:r>
      <w:r>
        <w:rPr>
          <w:lang w:val="nl-NL"/>
        </w:rPr>
        <w:t xml:space="preserve">ë </w:t>
      </w:r>
      <w:r>
        <w:t>akoma t</w:t>
      </w:r>
      <w:r>
        <w:rPr>
          <w:lang w:val="nl-NL"/>
        </w:rPr>
        <w:t xml:space="preserve">ë </w:t>
      </w:r>
      <w:r>
        <w:t>padisponueshme. Sipas raportit shpenzimet publike dhe private p</w:t>
      </w:r>
      <w:r>
        <w:rPr>
          <w:lang w:val="nl-NL"/>
        </w:rPr>
        <w:t>ë</w:t>
      </w:r>
      <w:r>
        <w:t>r R&amp;D n</w:t>
      </w:r>
      <w:r>
        <w:rPr>
          <w:lang w:val="nl-NL"/>
        </w:rPr>
        <w:t xml:space="preserve">ë </w:t>
      </w:r>
      <w:r>
        <w:t>rajon vazhduan t</w:t>
      </w:r>
      <w:r>
        <w:rPr>
          <w:lang w:val="nl-NL"/>
        </w:rPr>
        <w:t xml:space="preserve">ë </w:t>
      </w:r>
      <w:r>
        <w:t>jen</w:t>
      </w:r>
      <w:r>
        <w:rPr>
          <w:lang w:val="nl-NL"/>
        </w:rPr>
        <w:t xml:space="preserve">ë </w:t>
      </w:r>
      <w:r>
        <w:t>t</w:t>
      </w:r>
      <w:r>
        <w:rPr>
          <w:lang w:val="nl-NL"/>
        </w:rPr>
        <w:t xml:space="preserve">ë </w:t>
      </w:r>
      <w:r>
        <w:rPr>
          <w:lang w:val="it-IT"/>
        </w:rPr>
        <w:t>ulta, duke e b</w:t>
      </w:r>
      <w:r>
        <w:rPr>
          <w:lang w:val="nl-NL"/>
        </w:rPr>
        <w:t>ë</w:t>
      </w:r>
      <w:r>
        <w:t>r</w:t>
      </w:r>
      <w:r>
        <w:rPr>
          <w:lang w:val="nl-NL"/>
        </w:rPr>
        <w:t xml:space="preserve">ë </w:t>
      </w:r>
      <w:r>
        <w:t>kapacitetin e k</w:t>
      </w:r>
      <w:r>
        <w:rPr>
          <w:lang w:val="nl-NL"/>
        </w:rPr>
        <w:t>ë</w:t>
      </w:r>
      <w:r>
        <w:t>rkimit dhe inovacionit shum</w:t>
      </w:r>
      <w:r>
        <w:rPr>
          <w:lang w:val="nl-NL"/>
        </w:rPr>
        <w:t xml:space="preserve">ë </w:t>
      </w:r>
      <w:r>
        <w:t>t</w:t>
      </w:r>
      <w:r>
        <w:rPr>
          <w:lang w:val="nl-NL"/>
        </w:rPr>
        <w:t xml:space="preserve">ë </w:t>
      </w:r>
      <w:r>
        <w:t>kufizuar. Pavar</w:t>
      </w:r>
      <w:r>
        <w:rPr>
          <w:lang w:val="nl-NL"/>
        </w:rPr>
        <w:t>ë</w:t>
      </w:r>
      <w:r>
        <w:rPr>
          <w:lang w:val="it-IT"/>
        </w:rPr>
        <w:t>sisht nga mungesa e t</w:t>
      </w:r>
      <w:r>
        <w:rPr>
          <w:lang w:val="nl-NL"/>
        </w:rPr>
        <w:t xml:space="preserve">ë </w:t>
      </w:r>
      <w:r>
        <w:t>dh</w:t>
      </w:r>
      <w:r>
        <w:rPr>
          <w:lang w:val="nl-NL"/>
        </w:rPr>
        <w:t>ë</w:t>
      </w:r>
      <w:r>
        <w:t>nave p</w:t>
      </w:r>
      <w:r>
        <w:rPr>
          <w:lang w:val="nl-NL"/>
        </w:rPr>
        <w:t>ë</w:t>
      </w:r>
      <w:r>
        <w:rPr>
          <w:lang w:val="it-IT"/>
        </w:rPr>
        <w:t>r shpenzimet e brendshme bruto p</w:t>
      </w:r>
      <w:r>
        <w:rPr>
          <w:lang w:val="nl-NL"/>
        </w:rPr>
        <w:t>ë</w:t>
      </w:r>
      <w:r>
        <w:t>r R&amp;D n</w:t>
      </w:r>
      <w:r>
        <w:rPr>
          <w:lang w:val="nl-NL"/>
        </w:rPr>
        <w:t xml:space="preserve">ë </w:t>
      </w:r>
      <w:r>
        <w:t>raport me PBB-n</w:t>
      </w:r>
      <w:r>
        <w:rPr>
          <w:lang w:val="nl-NL"/>
        </w:rPr>
        <w:t xml:space="preserve">ë </w:t>
      </w:r>
      <w:r>
        <w:t>p</w:t>
      </w:r>
      <w:r>
        <w:rPr>
          <w:lang w:val="nl-NL"/>
        </w:rPr>
        <w:t>ë</w:t>
      </w:r>
      <w:r>
        <w:rPr>
          <w:lang w:val="pt-PT"/>
        </w:rPr>
        <w:t>r Shqip</w:t>
      </w:r>
      <w:r>
        <w:rPr>
          <w:lang w:val="nl-NL"/>
        </w:rPr>
        <w:t>ë</w:t>
      </w:r>
      <w:r>
        <w:t>rin</w:t>
      </w:r>
      <w:r>
        <w:rPr>
          <w:lang w:val="nl-NL"/>
        </w:rPr>
        <w:t xml:space="preserve">ë </w:t>
      </w:r>
      <w:r>
        <w:rPr>
          <w:lang w:val="de-DE"/>
        </w:rPr>
        <w:t>dhe Kosov</w:t>
      </w:r>
      <w:r>
        <w:rPr>
          <w:lang w:val="nl-NL"/>
        </w:rPr>
        <w:t>ë</w:t>
      </w:r>
      <w:r>
        <w:rPr>
          <w:lang w:val="de-DE"/>
        </w:rPr>
        <w:t>n, mund t</w:t>
      </w:r>
      <w:r>
        <w:rPr>
          <w:lang w:val="nl-NL"/>
        </w:rPr>
        <w:t xml:space="preserve">ë </w:t>
      </w:r>
      <w:r>
        <w:t>vler</w:t>
      </w:r>
      <w:r>
        <w:rPr>
          <w:lang w:val="nl-NL"/>
        </w:rPr>
        <w:t xml:space="preserve">ësohet se shpenzimet mesatare të </w:t>
      </w:r>
      <w:r>
        <w:t>rajonit p</w:t>
      </w:r>
      <w:r>
        <w:rPr>
          <w:lang w:val="nl-NL"/>
        </w:rPr>
        <w:t>ë</w:t>
      </w:r>
      <w:r>
        <w:t>r R&amp;D t</w:t>
      </w:r>
      <w:r>
        <w:rPr>
          <w:lang w:val="nl-NL"/>
        </w:rPr>
        <w:t xml:space="preserve">ë </w:t>
      </w:r>
      <w:r>
        <w:t>rajonit jan</w:t>
      </w:r>
      <w:r>
        <w:rPr>
          <w:lang w:val="nl-NL"/>
        </w:rPr>
        <w:t xml:space="preserve">ë </w:t>
      </w:r>
      <w:r>
        <w:t>n</w:t>
      </w:r>
      <w:r>
        <w:rPr>
          <w:lang w:val="nl-NL"/>
        </w:rPr>
        <w:t>ë</w:t>
      </w:r>
      <w:r>
        <w:rPr>
          <w:lang w:val="pt-PT"/>
        </w:rPr>
        <w:t>n 0,4%, pes</w:t>
      </w:r>
      <w:r>
        <w:rPr>
          <w:lang w:val="nl-NL"/>
        </w:rPr>
        <w:t xml:space="preserve">ë </w:t>
      </w:r>
      <w:r>
        <w:t>her</w:t>
      </w:r>
      <w:r>
        <w:rPr>
          <w:lang w:val="nl-NL"/>
        </w:rPr>
        <w:t xml:space="preserve">ë </w:t>
      </w:r>
      <w:r>
        <w:t>m</w:t>
      </w:r>
      <w:r>
        <w:rPr>
          <w:lang w:val="nl-NL"/>
        </w:rPr>
        <w:t xml:space="preserve">ë </w:t>
      </w:r>
      <w:r>
        <w:t>pak se mesatarja e BE-s</w:t>
      </w:r>
      <w:r>
        <w:rPr>
          <w:lang w:val="nl-NL"/>
        </w:rPr>
        <w:t>ë</w:t>
      </w:r>
      <w:r>
        <w:rPr>
          <w:lang w:val="pt-PT"/>
        </w:rPr>
        <w:t>, sipas tabel</w:t>
      </w:r>
      <w:r>
        <w:rPr>
          <w:lang w:val="nl-NL"/>
        </w:rPr>
        <w:t>ë</w:t>
      </w:r>
      <w:r>
        <w:t>s s</w:t>
      </w:r>
      <w:r>
        <w:rPr>
          <w:lang w:val="nl-NL"/>
        </w:rPr>
        <w:t xml:space="preserve">ë </w:t>
      </w:r>
      <w:r>
        <w:t>m</w:t>
      </w:r>
      <w:r>
        <w:rPr>
          <w:lang w:val="nl-NL"/>
        </w:rPr>
        <w:t>ë</w:t>
      </w:r>
      <w:r>
        <w:rPr>
          <w:lang w:val="de-DE"/>
        </w:rPr>
        <w:t xml:space="preserve">poshtme:  </w:t>
      </w:r>
      <w:r>
        <w:rPr>
          <w:noProof/>
        </w:rPr>
        <w:drawing>
          <wp:inline distT="0" distB="0" distL="0" distR="0">
            <wp:extent cx="3952875" cy="1743075"/>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extLst/>
                    </a:blip>
                    <a:stretch>
                      <a:fillRect/>
                    </a:stretch>
                  </pic:blipFill>
                  <pic:spPr>
                    <a:xfrm>
                      <a:off x="0" y="0"/>
                      <a:ext cx="3952875" cy="1743075"/>
                    </a:xfrm>
                    <a:prstGeom prst="rect">
                      <a:avLst/>
                    </a:prstGeom>
                    <a:ln w="12700" cap="flat">
                      <a:noFill/>
                      <a:miter lim="400000"/>
                    </a:ln>
                    <a:effectLst/>
                  </pic:spPr>
                </pic:pic>
              </a:graphicData>
            </a:graphic>
          </wp:inline>
        </w:drawing>
      </w:r>
      <w:r>
        <w:t xml:space="preserve">                                                               Pavar</w:t>
      </w:r>
      <w:r>
        <w:rPr>
          <w:lang w:val="nl-NL"/>
        </w:rPr>
        <w:t>ë</w:t>
      </w:r>
      <w:r>
        <w:t>sisht se ligji nr. 8957, date 17.10.2002, “P</w:t>
      </w:r>
      <w:r>
        <w:rPr>
          <w:lang w:val="nl-NL"/>
        </w:rPr>
        <w:t>ë</w:t>
      </w:r>
      <w:r>
        <w:rPr>
          <w:lang w:val="it-IT"/>
        </w:rPr>
        <w:t>r ndermarrjet e vogla dhe te mesme</w:t>
      </w:r>
      <w:r>
        <w:t xml:space="preserve">” </w:t>
      </w:r>
      <w:r>
        <w:rPr>
          <w:lang w:val="it-IT"/>
        </w:rPr>
        <w:t>ka disa dispozita dhe masa, t</w:t>
      </w:r>
      <w:r>
        <w:rPr>
          <w:lang w:val="nl-NL"/>
        </w:rPr>
        <w:t xml:space="preserve">ë </w:t>
      </w:r>
      <w:r>
        <w:rPr>
          <w:lang w:val="da-DK"/>
        </w:rPr>
        <w:t>cilat lidhen me mb</w:t>
      </w:r>
      <w:r>
        <w:rPr>
          <w:lang w:val="nl-NL"/>
        </w:rPr>
        <w:t>ë</w:t>
      </w:r>
      <w:r>
        <w:rPr>
          <w:lang w:val="de-DE"/>
        </w:rPr>
        <w:t>shtetjen e nd</w:t>
      </w:r>
      <w:r>
        <w:rPr>
          <w:lang w:val="nl-NL"/>
        </w:rPr>
        <w:t>ë</w:t>
      </w:r>
      <w:r>
        <w:t>rmarrjet</w:t>
      </w:r>
      <w:r>
        <w:footnoteReference w:id="10"/>
      </w:r>
      <w:r>
        <w:t>, nuk ka aktualisht nj</w:t>
      </w:r>
      <w:r>
        <w:rPr>
          <w:lang w:val="nl-NL"/>
        </w:rPr>
        <w:t xml:space="preserve">ë </w:t>
      </w:r>
      <w:r>
        <w:rPr>
          <w:lang w:val="es-ES_tradnl"/>
        </w:rPr>
        <w:t>referenc</w:t>
      </w:r>
      <w:r>
        <w:rPr>
          <w:lang w:val="nl-NL"/>
        </w:rPr>
        <w:t xml:space="preserve">ë </w:t>
      </w:r>
      <w:r>
        <w:t>t</w:t>
      </w:r>
      <w:r>
        <w:rPr>
          <w:lang w:val="nl-NL"/>
        </w:rPr>
        <w:t xml:space="preserve">ë </w:t>
      </w:r>
      <w:r>
        <w:t>plot</w:t>
      </w:r>
      <w:r>
        <w:rPr>
          <w:lang w:val="nl-NL"/>
        </w:rPr>
        <w:t xml:space="preserve">ë </w:t>
      </w:r>
      <w:r>
        <w:t>ligjore p</w:t>
      </w:r>
      <w:r>
        <w:rPr>
          <w:lang w:val="nl-NL"/>
        </w:rPr>
        <w:t>ë</w:t>
      </w:r>
      <w:r>
        <w:t>r t</w:t>
      </w:r>
      <w:r>
        <w:rPr>
          <w:lang w:val="nl-NL"/>
        </w:rPr>
        <w:t xml:space="preserve">ë </w:t>
      </w:r>
      <w:r>
        <w:t>ngarkuar K</w:t>
      </w:r>
      <w:r>
        <w:rPr>
          <w:lang w:val="nl-NL"/>
        </w:rPr>
        <w:t>ë</w:t>
      </w:r>
      <w:r>
        <w:rPr>
          <w:lang w:val="it-IT"/>
        </w:rPr>
        <w:t>shillin e Ministrave n</w:t>
      </w:r>
      <w:r>
        <w:rPr>
          <w:lang w:val="nl-NL"/>
        </w:rPr>
        <w:t xml:space="preserve">ë </w:t>
      </w:r>
      <w:r>
        <w:t>nxjerrjen e akteve t</w:t>
      </w:r>
      <w:r>
        <w:rPr>
          <w:lang w:val="nl-NL"/>
        </w:rPr>
        <w:t xml:space="preserve">ë </w:t>
      </w:r>
      <w:r>
        <w:t>nevojshme n</w:t>
      </w:r>
      <w:r>
        <w:rPr>
          <w:lang w:val="nl-NL"/>
        </w:rPr>
        <w:t>ë</w:t>
      </w:r>
      <w:r>
        <w:t>nligjore p</w:t>
      </w:r>
      <w:r>
        <w:rPr>
          <w:lang w:val="nl-NL"/>
        </w:rPr>
        <w:t>ë</w:t>
      </w:r>
      <w:r>
        <w:t>r zbatimin e neneve 5,  dhe 8 t</w:t>
      </w:r>
      <w:r>
        <w:rPr>
          <w:lang w:val="nl-NL"/>
        </w:rPr>
        <w:t xml:space="preserve">ë </w:t>
      </w:r>
      <w:r>
        <w:t>ligjit nr. 8957/2002 “P</w:t>
      </w:r>
      <w:r>
        <w:rPr>
          <w:lang w:val="nl-NL"/>
        </w:rPr>
        <w:t>ë</w:t>
      </w:r>
      <w:r>
        <w:rPr>
          <w:lang w:val="it-IT"/>
        </w:rPr>
        <w:t>r nd</w:t>
      </w:r>
      <w:r>
        <w:rPr>
          <w:lang w:val="nl-NL"/>
        </w:rPr>
        <w:t>ë</w:t>
      </w:r>
      <w:r>
        <w:rPr>
          <w:lang w:val="it-IT"/>
        </w:rPr>
        <w:t>rmarrjet e vogla dhe t</w:t>
      </w:r>
      <w:r>
        <w:rPr>
          <w:lang w:val="nl-NL"/>
        </w:rPr>
        <w:t xml:space="preserve">ë </w:t>
      </w:r>
      <w:r>
        <w:rPr>
          <w:lang w:val="pt-PT"/>
        </w:rPr>
        <w:t xml:space="preserve">mesme </w:t>
      </w:r>
      <w:r>
        <w:t>“, i ndryshuar. Gjithashtu, fondet q</w:t>
      </w:r>
      <w:r>
        <w:rPr>
          <w:lang w:val="nl-NL"/>
        </w:rPr>
        <w:t xml:space="preserve">ë </w:t>
      </w:r>
      <w:r>
        <w:t>akordohen nga AIDA rezultojn</w:t>
      </w:r>
      <w:r>
        <w:rPr>
          <w:lang w:val="nl-NL"/>
        </w:rPr>
        <w:t xml:space="preserve">ë </w:t>
      </w:r>
      <w:r>
        <w:t>t</w:t>
      </w:r>
      <w:r>
        <w:rPr>
          <w:lang w:val="nl-NL"/>
        </w:rPr>
        <w:t xml:space="preserve">ë </w:t>
      </w:r>
      <w:r>
        <w:t>jen</w:t>
      </w:r>
      <w:r>
        <w:rPr>
          <w:lang w:val="nl-NL"/>
        </w:rPr>
        <w:t xml:space="preserve">ë </w:t>
      </w:r>
      <w:r>
        <w:rPr>
          <w:lang w:val="de-DE"/>
        </w:rPr>
        <w:t>aktualisht t</w:t>
      </w:r>
      <w:r>
        <w:rPr>
          <w:lang w:val="nl-NL"/>
        </w:rPr>
        <w:t xml:space="preserve">ë </w:t>
      </w:r>
      <w:r>
        <w:t>vetmet mekanizma mb</w:t>
      </w:r>
      <w:r>
        <w:rPr>
          <w:lang w:val="nl-NL"/>
        </w:rPr>
        <w:t>ë</w:t>
      </w:r>
      <w:r>
        <w:rPr>
          <w:lang w:val="de-DE"/>
        </w:rPr>
        <w:t>shtet</w:t>
      </w:r>
      <w:r>
        <w:rPr>
          <w:lang w:val="nl-NL"/>
        </w:rPr>
        <w:t>ë</w:t>
      </w:r>
      <w:r>
        <w:t>se t</w:t>
      </w:r>
      <w:r>
        <w:rPr>
          <w:lang w:val="nl-NL"/>
        </w:rPr>
        <w:t xml:space="preserve">ë </w:t>
      </w:r>
      <w:r>
        <w:t>zbatuara n</w:t>
      </w:r>
      <w:r>
        <w:rPr>
          <w:lang w:val="nl-NL"/>
        </w:rPr>
        <w:t xml:space="preserve">ë </w:t>
      </w:r>
      <w:r>
        <w:t>favor t</w:t>
      </w:r>
      <w:r>
        <w:rPr>
          <w:lang w:val="nl-NL"/>
        </w:rPr>
        <w:t xml:space="preserve">ë </w:t>
      </w:r>
      <w:r>
        <w:t>SME.</w:t>
      </w:r>
      <w:r>
        <w:rPr>
          <w:rStyle w:val="Strong"/>
        </w:rPr>
        <w:t xml:space="preserve"> </w:t>
      </w:r>
      <w:r>
        <w:t>Referuar progres Raportit t</w:t>
      </w:r>
      <w:r>
        <w:rPr>
          <w:lang w:val="nl-NL"/>
        </w:rPr>
        <w:t xml:space="preserve">ë </w:t>
      </w:r>
      <w:r>
        <w:t>Komisionit Evropian p</w:t>
      </w:r>
      <w:r>
        <w:rPr>
          <w:lang w:val="nl-NL"/>
        </w:rPr>
        <w:t>ë</w:t>
      </w:r>
      <w:r>
        <w:t>r vitin 2020, p</w:t>
      </w:r>
      <w:r>
        <w:rPr>
          <w:lang w:val="nl-NL"/>
        </w:rPr>
        <w:t>ë</w:t>
      </w:r>
      <w:r>
        <w:t>r kapitullin 20 “</w:t>
      </w:r>
      <w:r>
        <w:rPr>
          <w:lang w:val="it-IT"/>
        </w:rPr>
        <w:t>Politikat industriale dhe nd</w:t>
      </w:r>
      <w:r>
        <w:rPr>
          <w:lang w:val="nl-NL"/>
        </w:rPr>
        <w:t>ë</w:t>
      </w:r>
      <w:r>
        <w:t>rmarrjet” raportohet se “N</w:t>
      </w:r>
      <w:r>
        <w:rPr>
          <w:lang w:val="nl-NL"/>
        </w:rPr>
        <w:t xml:space="preserve">ë </w:t>
      </w:r>
      <w:r>
        <w:t>p</w:t>
      </w:r>
      <w:r>
        <w:rPr>
          <w:lang w:val="nl-NL"/>
        </w:rPr>
        <w:t>ë</w:t>
      </w:r>
      <w:r>
        <w:t>rgjith</w:t>
      </w:r>
      <w:r>
        <w:rPr>
          <w:lang w:val="nl-NL"/>
        </w:rPr>
        <w:t>ë</w:t>
      </w:r>
      <w:r>
        <w:t>si, kapaciteti thith</w:t>
      </w:r>
      <w:r>
        <w:rPr>
          <w:lang w:val="nl-NL"/>
        </w:rPr>
        <w:t>ë</w:t>
      </w:r>
      <w:r>
        <w:t>s u p</w:t>
      </w:r>
      <w:r>
        <w:rPr>
          <w:lang w:val="nl-NL"/>
        </w:rPr>
        <w:t>ë</w:t>
      </w:r>
      <w:r>
        <w:t>rmir</w:t>
      </w:r>
      <w:r>
        <w:rPr>
          <w:lang w:val="nl-NL"/>
        </w:rPr>
        <w:t>ë</w:t>
      </w:r>
      <w:r>
        <w:t>sua krahasuar me nj</w:t>
      </w:r>
      <w:r>
        <w:rPr>
          <w:lang w:val="nl-NL"/>
        </w:rPr>
        <w:t xml:space="preserve">ë </w:t>
      </w:r>
      <w:r>
        <w:t>vit m</w:t>
      </w:r>
      <w:r>
        <w:rPr>
          <w:lang w:val="nl-NL"/>
        </w:rPr>
        <w:t xml:space="preserve">ë </w:t>
      </w:r>
      <w:r>
        <w:t>par</w:t>
      </w:r>
      <w:r>
        <w:rPr>
          <w:lang w:val="nl-NL"/>
        </w:rPr>
        <w:t>ë</w:t>
      </w:r>
      <w:r>
        <w:rPr>
          <w:lang w:val="it-IT"/>
        </w:rPr>
        <w:t>, duke arritur 78% t</w:t>
      </w:r>
      <w:r>
        <w:rPr>
          <w:lang w:val="nl-NL"/>
        </w:rPr>
        <w:t xml:space="preserve">ë </w:t>
      </w:r>
      <w:r>
        <w:t>aplikimeve dhe 92% t</w:t>
      </w:r>
      <w:r>
        <w:rPr>
          <w:lang w:val="nl-NL"/>
        </w:rPr>
        <w:t xml:space="preserve">ë </w:t>
      </w:r>
      <w:r>
        <w:t>disbursimit t</w:t>
      </w:r>
      <w:r>
        <w:rPr>
          <w:lang w:val="nl-NL"/>
        </w:rPr>
        <w:t xml:space="preserve">ë </w:t>
      </w:r>
      <w:r>
        <w:rPr>
          <w:lang w:val="it-IT"/>
        </w:rPr>
        <w:t>fondeve, nd</w:t>
      </w:r>
      <w:r>
        <w:rPr>
          <w:lang w:val="nl-NL"/>
        </w:rPr>
        <w:t>ë</w:t>
      </w:r>
      <w:r>
        <w:t>rsa fondet mbeten t</w:t>
      </w:r>
      <w:r>
        <w:rPr>
          <w:lang w:val="nl-NL"/>
        </w:rPr>
        <w:t xml:space="preserve">ë </w:t>
      </w:r>
      <w:r>
        <w:t>kufizuara. Asnj</w:t>
      </w:r>
      <w:r>
        <w:rPr>
          <w:lang w:val="nl-NL"/>
        </w:rPr>
        <w:t xml:space="preserve">ë </w:t>
      </w:r>
      <w:r>
        <w:t>fond nuk u shp</w:t>
      </w:r>
      <w:r>
        <w:rPr>
          <w:lang w:val="nl-NL"/>
        </w:rPr>
        <w:t>ë</w:t>
      </w:r>
      <w:r>
        <w:t>rnda gjat</w:t>
      </w:r>
      <w:r>
        <w:rPr>
          <w:lang w:val="nl-NL"/>
        </w:rPr>
        <w:t xml:space="preserve">ë </w:t>
      </w:r>
      <w:r>
        <w:t>gjysm</w:t>
      </w:r>
      <w:r>
        <w:rPr>
          <w:lang w:val="nl-NL"/>
        </w:rPr>
        <w:t>ë</w:t>
      </w:r>
      <w:r>
        <w:t>s s</w:t>
      </w:r>
      <w:r>
        <w:rPr>
          <w:lang w:val="nl-NL"/>
        </w:rPr>
        <w:t xml:space="preserve">ë </w:t>
      </w:r>
      <w:r>
        <w:t>par</w:t>
      </w:r>
      <w:r>
        <w:rPr>
          <w:lang w:val="nl-NL"/>
        </w:rPr>
        <w:t xml:space="preserve">ë </w:t>
      </w:r>
      <w:r>
        <w:t>t</w:t>
      </w:r>
      <w:r>
        <w:rPr>
          <w:lang w:val="nl-NL"/>
        </w:rPr>
        <w:t xml:space="preserve">ë </w:t>
      </w:r>
      <w:r>
        <w:t>vitit 2020, pasi qeveria i orientoi p</w:t>
      </w:r>
      <w:r>
        <w:rPr>
          <w:lang w:val="nl-NL"/>
        </w:rPr>
        <w:t>ë</w:t>
      </w:r>
      <w:r>
        <w:t>rs</w:t>
      </w:r>
      <w:r>
        <w:rPr>
          <w:lang w:val="nl-NL"/>
        </w:rPr>
        <w:t>ë</w:t>
      </w:r>
      <w:r>
        <w:rPr>
          <w:lang w:val="da-DK"/>
        </w:rPr>
        <w:t>ri fondet drejt masave t</w:t>
      </w:r>
      <w:r>
        <w:rPr>
          <w:lang w:val="nl-NL"/>
        </w:rPr>
        <w:t xml:space="preserve">ë </w:t>
      </w:r>
      <w:r>
        <w:t>p</w:t>
      </w:r>
      <w:r>
        <w:rPr>
          <w:lang w:val="nl-NL"/>
        </w:rPr>
        <w:t>ë</w:t>
      </w:r>
      <w:r>
        <w:t>rgjigjes ndaj COVID p</w:t>
      </w:r>
      <w:r>
        <w:rPr>
          <w:lang w:val="nl-NL"/>
        </w:rPr>
        <w:t>ë</w:t>
      </w:r>
      <w:r>
        <w:t>r bizneset”</w:t>
      </w:r>
      <w:r>
        <w:rPr>
          <w:lang w:val="de-DE"/>
        </w:rPr>
        <w:t>. Referuar raportit t</w:t>
      </w:r>
      <w:r>
        <w:rPr>
          <w:lang w:val="nl-NL"/>
        </w:rPr>
        <w:t xml:space="preserve">ë </w:t>
      </w:r>
      <w:r>
        <w:rPr>
          <w:lang w:val="fr-FR"/>
        </w:rPr>
        <w:t>fundit t</w:t>
      </w:r>
      <w:r>
        <w:rPr>
          <w:lang w:val="nl-NL"/>
        </w:rPr>
        <w:t xml:space="preserve">ë </w:t>
      </w:r>
      <w:r>
        <w:t>OECD Small Business Act t</w:t>
      </w:r>
      <w:r>
        <w:rPr>
          <w:lang w:val="nl-NL"/>
        </w:rPr>
        <w:t xml:space="preserve">ë </w:t>
      </w:r>
      <w:r>
        <w:t>OECD 2019 p</w:t>
      </w:r>
      <w:r>
        <w:rPr>
          <w:lang w:val="nl-NL"/>
        </w:rPr>
        <w:t>ë</w:t>
      </w:r>
      <w:r>
        <w:t>r 6 v</w:t>
      </w:r>
      <w:r>
        <w:rPr>
          <w:lang w:val="nl-NL"/>
        </w:rPr>
        <w:t>ë</w:t>
      </w:r>
      <w:r>
        <w:rPr>
          <w:lang w:val="it-IT"/>
        </w:rPr>
        <w:t xml:space="preserve">ndet e Ballkanit Perendimor </w:t>
      </w:r>
      <w:r>
        <w:t>ËB6, n</w:t>
      </w:r>
      <w:r>
        <w:rPr>
          <w:lang w:val="nl-NL"/>
        </w:rPr>
        <w:t xml:space="preserve">ë </w:t>
      </w:r>
      <w:r>
        <w:rPr>
          <w:lang w:val="it-IT"/>
        </w:rPr>
        <w:t xml:space="preserve">dimensionin e </w:t>
      </w:r>
      <w:r>
        <w:t>“Aksesit n</w:t>
      </w:r>
      <w:r>
        <w:rPr>
          <w:lang w:val="nl-NL"/>
        </w:rPr>
        <w:t xml:space="preserve">ë </w:t>
      </w:r>
      <w:r>
        <w:t>Financ</w:t>
      </w:r>
      <w:r>
        <w:rPr>
          <w:lang w:val="nl-NL"/>
        </w:rPr>
        <w:t>ë”</w:t>
      </w:r>
      <w:r>
        <w:t>, n</w:t>
      </w:r>
      <w:r>
        <w:rPr>
          <w:lang w:val="nl-NL"/>
        </w:rPr>
        <w:t>ë</w:t>
      </w:r>
      <w:r>
        <w:t>nvizon se“Kapitali sip</w:t>
      </w:r>
      <w:r>
        <w:rPr>
          <w:lang w:val="nl-NL"/>
        </w:rPr>
        <w:t>ë</w:t>
      </w:r>
      <w:r>
        <w:t>rmarr</w:t>
      </w:r>
      <w:r>
        <w:rPr>
          <w:lang w:val="nl-NL"/>
        </w:rPr>
        <w:t>ë</w:t>
      </w:r>
      <w:r>
        <w:t xml:space="preserve">s </w:t>
      </w:r>
      <w:r>
        <w:rPr>
          <w:lang w:val="nl-NL"/>
        </w:rPr>
        <w:t>ë</w:t>
      </w:r>
      <w:r>
        <w:rPr>
          <w:lang w:val="de-DE"/>
        </w:rPr>
        <w:t>sht</w:t>
      </w:r>
      <w:r>
        <w:rPr>
          <w:lang w:val="nl-NL"/>
        </w:rPr>
        <w:t xml:space="preserve">ë ende në fillimet e tij në </w:t>
      </w:r>
      <w:r>
        <w:t>t</w:t>
      </w:r>
      <w:r>
        <w:rPr>
          <w:lang w:val="nl-NL"/>
        </w:rPr>
        <w:t xml:space="preserve">ë </w:t>
      </w:r>
      <w:r>
        <w:t>gjith</w:t>
      </w:r>
      <w:r>
        <w:rPr>
          <w:lang w:val="nl-NL"/>
        </w:rPr>
        <w:t xml:space="preserve">ë </w:t>
      </w:r>
      <w:r>
        <w:t>rajonin e Ballkanit Per</w:t>
      </w:r>
      <w:r>
        <w:rPr>
          <w:lang w:val="nl-NL"/>
        </w:rPr>
        <w:t>ë</w:t>
      </w:r>
      <w:r>
        <w:t>ndimor, megjith</w:t>
      </w:r>
      <w:r>
        <w:rPr>
          <w:lang w:val="nl-NL"/>
        </w:rPr>
        <w:t>ë</w:t>
      </w:r>
      <w:r>
        <w:rPr>
          <w:lang w:val="it-IT"/>
        </w:rPr>
        <w:t>se disa investime fillestare t</w:t>
      </w:r>
      <w:r>
        <w:rPr>
          <w:lang w:val="nl-NL"/>
        </w:rPr>
        <w:t xml:space="preserve">ë </w:t>
      </w:r>
      <w:r>
        <w:rPr>
          <w:lang w:val="it-IT"/>
        </w:rPr>
        <w:t>fondeve t</w:t>
      </w:r>
      <w:r>
        <w:rPr>
          <w:lang w:val="nl-NL"/>
        </w:rPr>
        <w:t xml:space="preserve">ë </w:t>
      </w:r>
      <w:r>
        <w:rPr>
          <w:lang w:val="fr-FR"/>
        </w:rPr>
        <w:t>sip</w:t>
      </w:r>
      <w:r>
        <w:rPr>
          <w:lang w:val="nl-NL"/>
        </w:rPr>
        <w:t>ë</w:t>
      </w:r>
      <w:r>
        <w:t>rmarrjeve u zhvilluan n</w:t>
      </w:r>
      <w:r>
        <w:rPr>
          <w:lang w:val="nl-NL"/>
        </w:rPr>
        <w:t xml:space="preserve">ë </w:t>
      </w:r>
      <w:r>
        <w:t>Republik</w:t>
      </w:r>
      <w:r>
        <w:rPr>
          <w:lang w:val="nl-NL"/>
        </w:rPr>
        <w:t>ë</w:t>
      </w:r>
      <w:r>
        <w:rPr>
          <w:lang w:val="it-IT"/>
        </w:rPr>
        <w:t>n e Maqedonis</w:t>
      </w:r>
      <w:r>
        <w:rPr>
          <w:lang w:val="nl-NL"/>
        </w:rPr>
        <w:t xml:space="preserve">ë </w:t>
      </w:r>
      <w:r>
        <w:t>s</w:t>
      </w:r>
      <w:r>
        <w:rPr>
          <w:lang w:val="nl-NL"/>
        </w:rPr>
        <w:t xml:space="preserve">ë </w:t>
      </w:r>
      <w:r>
        <w:rPr>
          <w:lang w:val="it-IT"/>
        </w:rPr>
        <w:t>Veriut dhe Serbis</w:t>
      </w:r>
      <w:r>
        <w:rPr>
          <w:lang w:val="nl-NL"/>
        </w:rPr>
        <w:t xml:space="preserve">ë </w:t>
      </w:r>
      <w:r>
        <w:t>gjat</w:t>
      </w:r>
      <w:r>
        <w:rPr>
          <w:lang w:val="nl-NL"/>
        </w:rPr>
        <w:t xml:space="preserve">ë </w:t>
      </w:r>
      <w:r>
        <w:t>periudh</w:t>
      </w:r>
      <w:r>
        <w:rPr>
          <w:lang w:val="nl-NL"/>
        </w:rPr>
        <w:t>ë</w:t>
      </w:r>
      <w:r>
        <w:rPr>
          <w:lang w:val="pt-PT"/>
        </w:rPr>
        <w:t>s raportuese. Nivelet e edukimit financiar mbeten t</w:t>
      </w:r>
      <w:r>
        <w:rPr>
          <w:lang w:val="nl-NL"/>
        </w:rPr>
        <w:t xml:space="preserve">ë </w:t>
      </w:r>
      <w:r>
        <w:rPr>
          <w:lang w:val="it-IT"/>
        </w:rPr>
        <w:t>ulta. P</w:t>
      </w:r>
      <w:r>
        <w:rPr>
          <w:lang w:val="nl-NL"/>
        </w:rPr>
        <w:t>ë</w:t>
      </w:r>
      <w:r>
        <w:t>rpjekjet e sektorit publik dhe privat p</w:t>
      </w:r>
      <w:r>
        <w:rPr>
          <w:lang w:val="nl-NL"/>
        </w:rPr>
        <w:t>ë</w:t>
      </w:r>
      <w:r>
        <w:t>r t</w:t>
      </w:r>
      <w:r>
        <w:rPr>
          <w:lang w:val="nl-NL"/>
        </w:rPr>
        <w:t xml:space="preserve">ë </w:t>
      </w:r>
      <w:r>
        <w:t>rritur m</w:t>
      </w:r>
      <w:r>
        <w:rPr>
          <w:lang w:val="nl-NL"/>
        </w:rPr>
        <w:t xml:space="preserve">ë </w:t>
      </w:r>
      <w:r>
        <w:t>shum</w:t>
      </w:r>
      <w:r>
        <w:rPr>
          <w:lang w:val="nl-NL"/>
        </w:rPr>
        <w:t xml:space="preserve">ë </w:t>
      </w:r>
      <w:r>
        <w:t>njohurit</w:t>
      </w:r>
      <w:r>
        <w:rPr>
          <w:lang w:val="nl-NL"/>
        </w:rPr>
        <w:t xml:space="preserve">ë </w:t>
      </w:r>
      <w:r>
        <w:rPr>
          <w:lang w:val="it-IT"/>
        </w:rPr>
        <w:t>financiare midis bizneseve dhe popullat</w:t>
      </w:r>
      <w:r>
        <w:rPr>
          <w:lang w:val="nl-NL"/>
        </w:rPr>
        <w:t>ë</w:t>
      </w:r>
      <w:r>
        <w:t>s s</w:t>
      </w:r>
      <w:r>
        <w:rPr>
          <w:lang w:val="nl-NL"/>
        </w:rPr>
        <w:t xml:space="preserve">ë </w:t>
      </w:r>
      <w:r>
        <w:t>gjer</w:t>
      </w:r>
      <w:r>
        <w:rPr>
          <w:lang w:val="nl-NL"/>
        </w:rPr>
        <w:t xml:space="preserve">ë </w:t>
      </w:r>
      <w:r>
        <w:t>p</w:t>
      </w:r>
      <w:r>
        <w:rPr>
          <w:lang w:val="nl-NL"/>
        </w:rPr>
        <w:t>ë</w:t>
      </w:r>
      <w:r>
        <w:t>rgjith</w:t>
      </w:r>
      <w:r>
        <w:rPr>
          <w:lang w:val="nl-NL"/>
        </w:rPr>
        <w:t>ë</w:t>
      </w:r>
      <w:r>
        <w:rPr>
          <w:lang w:val="de-DE"/>
        </w:rPr>
        <w:t>sisht mbeten t</w:t>
      </w:r>
      <w:r>
        <w:rPr>
          <w:lang w:val="nl-NL"/>
        </w:rPr>
        <w:t xml:space="preserve">ë </w:t>
      </w:r>
      <w:r>
        <w:rPr>
          <w:lang w:val="de-DE"/>
        </w:rPr>
        <w:t>shp</w:t>
      </w:r>
      <w:r>
        <w:rPr>
          <w:lang w:val="nl-NL"/>
        </w:rPr>
        <w:t>ë</w:t>
      </w:r>
      <w:r>
        <w:t>rndara dhe t</w:t>
      </w:r>
      <w:r>
        <w:rPr>
          <w:lang w:val="nl-NL"/>
        </w:rPr>
        <w:t xml:space="preserve">ë pakoordinuara, dhe të </w:t>
      </w:r>
      <w:r>
        <w:t>gjitha ekonomive t</w:t>
      </w:r>
      <w:r>
        <w:rPr>
          <w:lang w:val="nl-NL"/>
        </w:rPr>
        <w:t>ë Ë</w:t>
      </w:r>
      <w:r>
        <w:t>B6 u mungon a nj</w:t>
      </w:r>
      <w:r>
        <w:rPr>
          <w:lang w:val="nl-NL"/>
        </w:rPr>
        <w:t xml:space="preserve">ë </w:t>
      </w:r>
      <w:r>
        <w:rPr>
          <w:lang w:val="pt-PT"/>
        </w:rPr>
        <w:t>qasje e qart</w:t>
      </w:r>
      <w:r>
        <w:rPr>
          <w:lang w:val="nl-NL"/>
        </w:rPr>
        <w:t xml:space="preserve">ë </w:t>
      </w:r>
      <w:r>
        <w:t>strategjike p</w:t>
      </w:r>
      <w:r>
        <w:rPr>
          <w:lang w:val="nl-NL"/>
        </w:rPr>
        <w:t>ë</w:t>
      </w:r>
      <w:r>
        <w:t>r t</w:t>
      </w:r>
      <w:r>
        <w:rPr>
          <w:lang w:val="nl-NL"/>
        </w:rPr>
        <w:t xml:space="preserve">ë </w:t>
      </w:r>
      <w:r>
        <w:t>trajtuar mang</w:t>
      </w:r>
      <w:r>
        <w:rPr>
          <w:lang w:val="nl-NL"/>
        </w:rPr>
        <w:t>ë</w:t>
      </w:r>
      <w:r>
        <w:t>sit</w:t>
      </w:r>
      <w:r>
        <w:rPr>
          <w:lang w:val="nl-NL"/>
        </w:rPr>
        <w:t xml:space="preserve">ë </w:t>
      </w:r>
      <w:r>
        <w:t>n</w:t>
      </w:r>
      <w:r>
        <w:rPr>
          <w:lang w:val="nl-NL"/>
        </w:rPr>
        <w:t xml:space="preserve">ë </w:t>
      </w:r>
      <w:r>
        <w:t>k</w:t>
      </w:r>
      <w:r>
        <w:rPr>
          <w:lang w:val="nl-NL"/>
        </w:rPr>
        <w:t>ë</w:t>
      </w:r>
      <w:r>
        <w:t>t</w:t>
      </w:r>
      <w:r>
        <w:rPr>
          <w:lang w:val="nl-NL"/>
        </w:rPr>
        <w:t xml:space="preserve">ë </w:t>
      </w:r>
      <w:r>
        <w:t>fush</w:t>
      </w:r>
      <w:r>
        <w:rPr>
          <w:lang w:val="nl-NL"/>
        </w:rPr>
        <w:t>ë</w:t>
      </w:r>
      <w:r>
        <w:t>. N</w:t>
      </w:r>
      <w:r>
        <w:rPr>
          <w:lang w:val="nl-NL"/>
        </w:rPr>
        <w:t xml:space="preserve">ë </w:t>
      </w:r>
      <w:r>
        <w:t>p</w:t>
      </w:r>
      <w:r>
        <w:rPr>
          <w:lang w:val="nl-NL"/>
        </w:rPr>
        <w:t>ë</w:t>
      </w:r>
      <w:r>
        <w:t>rgjith</w:t>
      </w:r>
      <w:r>
        <w:rPr>
          <w:lang w:val="nl-NL"/>
        </w:rPr>
        <w:t>ë</w:t>
      </w:r>
      <w:r>
        <w:t>si, Turqia mbetet performuesi m</w:t>
      </w:r>
      <w:r>
        <w:rPr>
          <w:lang w:val="nl-NL"/>
        </w:rPr>
        <w:t xml:space="preserve">ë </w:t>
      </w:r>
      <w:r>
        <w:rPr>
          <w:lang w:val="da-DK"/>
        </w:rPr>
        <w:t>i fort</w:t>
      </w:r>
      <w:r>
        <w:rPr>
          <w:lang w:val="nl-NL"/>
        </w:rPr>
        <w:t xml:space="preserve">ë </w:t>
      </w:r>
      <w:r>
        <w:rPr>
          <w:lang w:val="it-IT"/>
        </w:rPr>
        <w:t xml:space="preserve">dimensionin e </w:t>
      </w:r>
      <w:r>
        <w:t>“Aksesit n</w:t>
      </w:r>
      <w:r>
        <w:rPr>
          <w:lang w:val="nl-NL"/>
        </w:rPr>
        <w:t xml:space="preserve">ë </w:t>
      </w:r>
      <w:r>
        <w:t>Financ</w:t>
      </w:r>
      <w:r>
        <w:rPr>
          <w:lang w:val="nl-NL"/>
        </w:rPr>
        <w:t>ë”</w:t>
      </w:r>
      <w:r>
        <w:t>, i ndjekur nga Serbia dhe Maqedonia e Veriut. Shqip</w:t>
      </w:r>
      <w:r>
        <w:rPr>
          <w:lang w:val="nl-NL"/>
        </w:rPr>
        <w:t>ë</w:t>
      </w:r>
      <w:r>
        <w:t>ria, Bosnja dhe Hercegovina dhe Kosova t</w:t>
      </w:r>
      <w:r>
        <w:rPr>
          <w:lang w:val="nl-NL"/>
        </w:rPr>
        <w:t xml:space="preserve">ë </w:t>
      </w:r>
      <w:r>
        <w:t>gjitha performojn</w:t>
      </w:r>
      <w:r>
        <w:rPr>
          <w:lang w:val="nl-NL"/>
        </w:rPr>
        <w:t xml:space="preserve">ë </w:t>
      </w:r>
      <w:r>
        <w:t>n</w:t>
      </w:r>
      <w:r>
        <w:rPr>
          <w:lang w:val="nl-NL"/>
        </w:rPr>
        <w:t xml:space="preserve">ë </w:t>
      </w:r>
      <w:r>
        <w:t>m</w:t>
      </w:r>
      <w:r>
        <w:rPr>
          <w:lang w:val="nl-NL"/>
        </w:rPr>
        <w:t>ë</w:t>
      </w:r>
      <w:r>
        <w:t>nyr</w:t>
      </w:r>
      <w:r>
        <w:rPr>
          <w:lang w:val="nl-NL"/>
        </w:rPr>
        <w:t xml:space="preserve">ë </w:t>
      </w:r>
      <w:r>
        <w:t>t</w:t>
      </w:r>
      <w:r>
        <w:rPr>
          <w:lang w:val="nl-NL"/>
        </w:rPr>
        <w:t xml:space="preserve">ë </w:t>
      </w:r>
      <w:r>
        <w:t xml:space="preserve">ngjashme, me rezultati </w:t>
      </w:r>
      <w:r>
        <w:lastRenderedPageBreak/>
        <w:t>mesatar q</w:t>
      </w:r>
      <w:r>
        <w:rPr>
          <w:lang w:val="nl-NL"/>
        </w:rPr>
        <w:t xml:space="preserve">ë </w:t>
      </w:r>
      <w:r>
        <w:rPr>
          <w:lang w:val="it-IT"/>
        </w:rPr>
        <w:t>varion midis 3.26 dhe 3.33, m</w:t>
      </w:r>
      <w:r>
        <w:rPr>
          <w:lang w:val="nl-NL"/>
        </w:rPr>
        <w:t xml:space="preserve">ë </w:t>
      </w:r>
      <w:r>
        <w:rPr>
          <w:lang w:val="de-DE"/>
        </w:rPr>
        <w:t>posht</w:t>
      </w:r>
      <w:r>
        <w:rPr>
          <w:lang w:val="nl-NL"/>
        </w:rPr>
        <w:t xml:space="preserve">ë </w:t>
      </w:r>
      <w:r>
        <w:t>se mesatarja e rajonit 3.53.“.    N</w:t>
      </w:r>
      <w:r>
        <w:rPr>
          <w:lang w:val="nl-NL"/>
        </w:rPr>
        <w:t xml:space="preserve">ë </w:t>
      </w:r>
      <w:r>
        <w:t>lidhje me sa m</w:t>
      </w:r>
      <w:r>
        <w:rPr>
          <w:lang w:val="nl-NL"/>
        </w:rPr>
        <w:t xml:space="preserve">ë </w:t>
      </w:r>
      <w:r>
        <w:t xml:space="preserve">lart, </w:t>
      </w:r>
      <w:r>
        <w:rPr>
          <w:lang w:val="nl-NL"/>
        </w:rPr>
        <w:t>ë</w:t>
      </w:r>
      <w:r>
        <w:rPr>
          <w:lang w:val="de-DE"/>
        </w:rPr>
        <w:t>sht</w:t>
      </w:r>
      <w:r>
        <w:rPr>
          <w:lang w:val="nl-NL"/>
        </w:rPr>
        <w:t xml:space="preserve">ë </w:t>
      </w:r>
      <w:r>
        <w:t>i nevojsh</w:t>
      </w:r>
      <w:r>
        <w:rPr>
          <w:lang w:val="nl-NL"/>
        </w:rPr>
        <w:t>ë</w:t>
      </w:r>
      <w:r>
        <w:t>m krijimi i mekanizmave ligjore p</w:t>
      </w:r>
      <w:r>
        <w:rPr>
          <w:lang w:val="nl-NL"/>
        </w:rPr>
        <w:t>ë</w:t>
      </w:r>
      <w:r>
        <w:t>r t</w:t>
      </w:r>
      <w:r>
        <w:rPr>
          <w:lang w:val="nl-NL"/>
        </w:rPr>
        <w:t xml:space="preserve">ë </w:t>
      </w:r>
      <w:r>
        <w:rPr>
          <w:lang w:val="es-ES_tradnl"/>
        </w:rPr>
        <w:t>mund</w:t>
      </w:r>
      <w:r>
        <w:rPr>
          <w:lang w:val="nl-NL"/>
        </w:rPr>
        <w:t>ë</w:t>
      </w:r>
      <w:r>
        <w:t>suar krijimin dhe monitorimin e masave mb</w:t>
      </w:r>
      <w:r>
        <w:rPr>
          <w:lang w:val="nl-NL"/>
        </w:rPr>
        <w:t>ë</w:t>
      </w:r>
      <w:r>
        <w:rPr>
          <w:lang w:val="de-DE"/>
        </w:rPr>
        <w:t>shtet</w:t>
      </w:r>
      <w:r>
        <w:rPr>
          <w:lang w:val="nl-NL"/>
        </w:rPr>
        <w:t>ë</w:t>
      </w:r>
      <w:r>
        <w:t>se p</w:t>
      </w:r>
      <w:r>
        <w:rPr>
          <w:lang w:val="nl-NL"/>
        </w:rPr>
        <w:t>ë</w:t>
      </w:r>
      <w:r>
        <w:rPr>
          <w:lang w:val="it-IT"/>
        </w:rPr>
        <w:t>r nd</w:t>
      </w:r>
      <w:r>
        <w:rPr>
          <w:lang w:val="nl-NL"/>
        </w:rPr>
        <w:t>ë</w:t>
      </w:r>
      <w:r>
        <w:t>rmarrjen.  Grupet e prekura jan</w:t>
      </w:r>
      <w:r>
        <w:rPr>
          <w:lang w:val="nl-NL"/>
        </w:rPr>
        <w:t xml:space="preserve">ë </w:t>
      </w:r>
      <w:r>
        <w:t>nd</w:t>
      </w:r>
      <w:r>
        <w:rPr>
          <w:lang w:val="nl-NL"/>
        </w:rPr>
        <w:t>ë</w:t>
      </w:r>
      <w:r>
        <w:t>rmarrjet mikro, t</w:t>
      </w:r>
      <w:r>
        <w:rPr>
          <w:lang w:val="nl-NL"/>
        </w:rPr>
        <w:t xml:space="preserve">ë </w:t>
      </w:r>
      <w:r>
        <w:t>vogla dhe t</w:t>
      </w:r>
      <w:r>
        <w:rPr>
          <w:lang w:val="nl-NL"/>
        </w:rPr>
        <w:t xml:space="preserve">ë </w:t>
      </w:r>
      <w:r>
        <w:t>mesme pasi duhen mb</w:t>
      </w:r>
      <w:r>
        <w:rPr>
          <w:lang w:val="nl-NL"/>
        </w:rPr>
        <w:t>ë</w:t>
      </w:r>
      <w:r>
        <w:rPr>
          <w:lang w:val="de-DE"/>
        </w:rPr>
        <w:t>shtetur p</w:t>
      </w:r>
      <w:r>
        <w:rPr>
          <w:lang w:val="nl-NL"/>
        </w:rPr>
        <w:t>ë</w:t>
      </w:r>
      <w:r>
        <w:t>r zhvillimin e tyre, duke zgjeruar aktivitetin n</w:t>
      </w:r>
      <w:r>
        <w:rPr>
          <w:lang w:val="nl-NL"/>
        </w:rPr>
        <w:t>ë treg dhe pë</w:t>
      </w:r>
      <w:r>
        <w:t>rmir</w:t>
      </w:r>
      <w:r>
        <w:rPr>
          <w:lang w:val="nl-NL"/>
        </w:rPr>
        <w:t>ë</w:t>
      </w:r>
      <w:r>
        <w:rPr>
          <w:lang w:val="it-IT"/>
        </w:rPr>
        <w:t>suar cil</w:t>
      </w:r>
      <w:r>
        <w:rPr>
          <w:lang w:val="nl-NL"/>
        </w:rPr>
        <w:t>ë</w:t>
      </w:r>
      <w:r>
        <w:t>sin</w:t>
      </w:r>
      <w:r>
        <w:rPr>
          <w:lang w:val="nl-NL"/>
        </w:rPr>
        <w:t xml:space="preserve">ë </w:t>
      </w:r>
      <w:r>
        <w:t>e produkteve/sh</w:t>
      </w:r>
      <w:r>
        <w:rPr>
          <w:lang w:val="nl-NL"/>
        </w:rPr>
        <w:t>ë</w:t>
      </w:r>
      <w:r>
        <w:t>rbimeve dhe rritjen e avatazheve konkuruese. Gjithsej num</w:t>
      </w:r>
      <w:r>
        <w:rPr>
          <w:lang w:val="nl-NL"/>
        </w:rPr>
        <w:t>ë</w:t>
      </w:r>
      <w:r>
        <w:rPr>
          <w:lang w:val="de-DE"/>
        </w:rPr>
        <w:t>rohen rreth 108,020 nd</w:t>
      </w:r>
      <w:r>
        <w:rPr>
          <w:lang w:val="nl-NL"/>
        </w:rPr>
        <w:t>ë</w:t>
      </w:r>
      <w:r>
        <w:t>rmarrje SME (duke pun</w:t>
      </w:r>
      <w:r>
        <w:rPr>
          <w:lang w:val="nl-NL"/>
        </w:rPr>
        <w:t>ë</w:t>
      </w:r>
      <w:r>
        <w:rPr>
          <w:lang w:val="pt-PT"/>
        </w:rPr>
        <w:t>suar</w:t>
      </w:r>
      <w:r>
        <w:t xml:space="preserve"> 354,967 punjonjës)</w:t>
      </w:r>
      <w:r>
        <w:rPr>
          <w:lang w:val="sv-SE"/>
        </w:rPr>
        <w:t>, nga k</w:t>
      </w:r>
      <w:r>
        <w:rPr>
          <w:lang w:val="nl-NL"/>
        </w:rPr>
        <w:t>ë</w:t>
      </w:r>
      <w:r>
        <w:t>to 94,945 jan</w:t>
      </w:r>
      <w:r>
        <w:rPr>
          <w:lang w:val="nl-NL"/>
        </w:rPr>
        <w:t xml:space="preserve">ë </w:t>
      </w:r>
      <w:r>
        <w:t>mikrond</w:t>
      </w:r>
      <w:r>
        <w:rPr>
          <w:lang w:val="nl-NL"/>
        </w:rPr>
        <w:t>ë</w:t>
      </w:r>
      <w:r>
        <w:t>rmarrje (pun</w:t>
      </w:r>
      <w:r>
        <w:rPr>
          <w:lang w:val="nl-NL"/>
        </w:rPr>
        <w:t>ë</w:t>
      </w:r>
      <w:r>
        <w:rPr>
          <w:lang w:val="pt-PT"/>
        </w:rPr>
        <w:t>suar</w:t>
      </w:r>
      <w:r>
        <w:t xml:space="preserve"> 174,303.67  punonjës), 8,738 jan</w:t>
      </w:r>
      <w:r>
        <w:rPr>
          <w:lang w:val="nl-NL"/>
        </w:rPr>
        <w:t xml:space="preserve">ë </w:t>
      </w:r>
      <w:r>
        <w:t>nd</w:t>
      </w:r>
      <w:r>
        <w:rPr>
          <w:lang w:val="nl-NL"/>
        </w:rPr>
        <w:t>ë</w:t>
      </w:r>
      <w:r>
        <w:t>rmarrje t</w:t>
      </w:r>
      <w:r>
        <w:rPr>
          <w:lang w:val="nl-NL"/>
        </w:rPr>
        <w:t xml:space="preserve">ë </w:t>
      </w:r>
      <w:r>
        <w:t>vogla (pun</w:t>
      </w:r>
      <w:r>
        <w:rPr>
          <w:lang w:val="nl-NL"/>
        </w:rPr>
        <w:t>ë</w:t>
      </w:r>
      <w:r>
        <w:rPr>
          <w:lang w:val="pt-PT"/>
        </w:rPr>
        <w:t>suar</w:t>
      </w:r>
      <w:r>
        <w:t xml:space="preserve">  66,527.11 punonjës) </w:t>
      </w:r>
      <w:r>
        <w:rPr>
          <w:lang w:val="fr-FR"/>
        </w:rPr>
        <w:t>dhe 4,337 jan</w:t>
      </w:r>
      <w:r>
        <w:rPr>
          <w:lang w:val="nl-NL"/>
        </w:rPr>
        <w:t xml:space="preserve">ë </w:t>
      </w:r>
      <w:r>
        <w:t>nd</w:t>
      </w:r>
      <w:r>
        <w:rPr>
          <w:lang w:val="nl-NL"/>
        </w:rPr>
        <w:t>ë</w:t>
      </w:r>
      <w:r>
        <w:t>rmarrje t</w:t>
      </w:r>
      <w:r>
        <w:rPr>
          <w:lang w:val="nl-NL"/>
        </w:rPr>
        <w:t xml:space="preserve">ë </w:t>
      </w:r>
      <w:r>
        <w:rPr>
          <w:lang w:val="pt-PT"/>
        </w:rPr>
        <w:t>mesme (pun</w:t>
      </w:r>
      <w:r>
        <w:rPr>
          <w:lang w:val="nl-NL"/>
        </w:rPr>
        <w:t>ë</w:t>
      </w:r>
      <w:r>
        <w:rPr>
          <w:lang w:val="pt-PT"/>
        </w:rPr>
        <w:t>suar</w:t>
      </w:r>
      <w:r>
        <w:t xml:space="preserve"> 114,136.91 punonjës)   </w:t>
      </w:r>
      <w:r>
        <w:rPr>
          <w:lang w:val="de-DE"/>
        </w:rPr>
        <w:t xml:space="preserve">  Referuar t</w:t>
      </w:r>
      <w:r>
        <w:rPr>
          <w:lang w:val="nl-NL"/>
        </w:rPr>
        <w:t xml:space="preserve">ë </w:t>
      </w:r>
      <w:r>
        <w:t>dh</w:t>
      </w:r>
      <w:r>
        <w:rPr>
          <w:lang w:val="nl-NL"/>
        </w:rPr>
        <w:t>ë</w:t>
      </w:r>
      <w:r>
        <w:t>nave t</w:t>
      </w:r>
      <w:r>
        <w:rPr>
          <w:lang w:val="nl-NL"/>
        </w:rPr>
        <w:t xml:space="preserve">ë </w:t>
      </w:r>
      <w:r>
        <w:t>INSTAT, regjistri i nd</w:t>
      </w:r>
      <w:r>
        <w:rPr>
          <w:lang w:val="nl-NL"/>
        </w:rPr>
        <w:t>ë</w:t>
      </w:r>
      <w:r>
        <w:t>rmarrjeve n</w:t>
      </w:r>
      <w:r>
        <w:rPr>
          <w:lang w:val="nl-NL"/>
        </w:rPr>
        <w:t xml:space="preserve">ë </w:t>
      </w:r>
      <w:r>
        <w:t>fund t</w:t>
      </w:r>
      <w:r>
        <w:rPr>
          <w:lang w:val="nl-NL"/>
        </w:rPr>
        <w:t xml:space="preserve">ë </w:t>
      </w:r>
      <w:r>
        <w:t>vitit 2019 num</w:t>
      </w:r>
      <w:r>
        <w:rPr>
          <w:lang w:val="nl-NL"/>
        </w:rPr>
        <w:t>ë</w:t>
      </w:r>
      <w:r>
        <w:rPr>
          <w:lang w:val="it-IT"/>
        </w:rPr>
        <w:t>ron 162.342 nd</w:t>
      </w:r>
      <w:r>
        <w:rPr>
          <w:lang w:val="nl-NL"/>
        </w:rPr>
        <w:t>ë</w:t>
      </w:r>
      <w:r>
        <w:t>rmarrje aktive, num</w:t>
      </w:r>
      <w:r>
        <w:rPr>
          <w:lang w:val="nl-NL"/>
        </w:rPr>
        <w:t>ë</w:t>
      </w:r>
      <w:r>
        <w:t>r pothuajse i nj</w:t>
      </w:r>
      <w:r>
        <w:rPr>
          <w:lang w:val="nl-NL"/>
        </w:rPr>
        <w:t>ë</w:t>
      </w:r>
      <w:r>
        <w:t>jt</w:t>
      </w:r>
      <w:r>
        <w:rPr>
          <w:lang w:val="nl-NL"/>
        </w:rPr>
        <w:t>ë</w:t>
      </w:r>
      <w:r>
        <w:rPr>
          <w:lang w:val="it-IT"/>
        </w:rPr>
        <w:t xml:space="preserve">me vitin e kaluar. Ekonomia shqiptare </w:t>
      </w:r>
      <w:r>
        <w:rPr>
          <w:lang w:val="nl-NL"/>
        </w:rPr>
        <w:t>ë</w:t>
      </w:r>
      <w:r>
        <w:rPr>
          <w:lang w:val="de-DE"/>
        </w:rPr>
        <w:t>sht</w:t>
      </w:r>
      <w:r>
        <w:rPr>
          <w:lang w:val="nl-NL"/>
        </w:rPr>
        <w:t xml:space="preserve">ë </w:t>
      </w:r>
      <w:r>
        <w:t>e p</w:t>
      </w:r>
      <w:r>
        <w:rPr>
          <w:lang w:val="nl-NL"/>
        </w:rPr>
        <w:t>ë</w:t>
      </w:r>
      <w:r>
        <w:rPr>
          <w:lang w:val="es-ES_tradnl"/>
        </w:rPr>
        <w:t>rq</w:t>
      </w:r>
      <w:r>
        <w:rPr>
          <w:lang w:val="nl-NL"/>
        </w:rPr>
        <w:t>ë</w:t>
      </w:r>
      <w:r>
        <w:t>ndruar kryesisht n</w:t>
      </w:r>
      <w:r>
        <w:rPr>
          <w:lang w:val="nl-NL"/>
        </w:rPr>
        <w:t xml:space="preserve">ë </w:t>
      </w:r>
      <w:r>
        <w:rPr>
          <w:lang w:val="it-IT"/>
        </w:rPr>
        <w:t>aktivitetin tregtar, dukuri e cila vihet re edhe n</w:t>
      </w:r>
      <w:r>
        <w:rPr>
          <w:lang w:val="nl-NL"/>
        </w:rPr>
        <w:t xml:space="preserve">ë </w:t>
      </w:r>
      <w:r>
        <w:t>nd</w:t>
      </w:r>
      <w:r>
        <w:rPr>
          <w:lang w:val="nl-NL"/>
        </w:rPr>
        <w:t>ë</w:t>
      </w:r>
      <w:r>
        <w:t>rmarrjet e regjistruara gjat</w:t>
      </w:r>
      <w:r>
        <w:rPr>
          <w:lang w:val="nl-NL"/>
        </w:rPr>
        <w:t xml:space="preserve">ë </w:t>
      </w:r>
      <w:r>
        <w:t>vitit 2019. Nd</w:t>
      </w:r>
      <w:r>
        <w:rPr>
          <w:lang w:val="nl-NL"/>
        </w:rPr>
        <w:t>ë</w:t>
      </w:r>
      <w:r>
        <w:t>rmarrjet tregtare z</w:t>
      </w:r>
      <w:r>
        <w:rPr>
          <w:lang w:val="nl-NL"/>
        </w:rPr>
        <w:t>ë</w:t>
      </w:r>
      <w:r>
        <w:t>n</w:t>
      </w:r>
      <w:r>
        <w:rPr>
          <w:lang w:val="nl-NL"/>
        </w:rPr>
        <w:t xml:space="preserve">ë </w:t>
      </w:r>
      <w:r>
        <w:rPr>
          <w:lang w:val="fr-FR"/>
        </w:rPr>
        <w:t>23,0 % t</w:t>
      </w:r>
      <w:r>
        <w:rPr>
          <w:lang w:val="nl-NL"/>
        </w:rPr>
        <w:t xml:space="preserve">ë </w:t>
      </w:r>
      <w:r>
        <w:t>nd</w:t>
      </w:r>
      <w:r>
        <w:rPr>
          <w:lang w:val="nl-NL"/>
        </w:rPr>
        <w:t>ë</w:t>
      </w:r>
      <w:r>
        <w:t>rmarrjeve t</w:t>
      </w:r>
      <w:r>
        <w:rPr>
          <w:lang w:val="nl-NL"/>
        </w:rPr>
        <w:t xml:space="preserve">ë </w:t>
      </w:r>
      <w:r>
        <w:t>regjistruara gjat</w:t>
      </w:r>
      <w:r>
        <w:rPr>
          <w:lang w:val="nl-NL"/>
        </w:rPr>
        <w:t xml:space="preserve">ë </w:t>
      </w:r>
      <w:r>
        <w:t>vitit 2019, krahasuar me 23,2 % t</w:t>
      </w:r>
      <w:r>
        <w:rPr>
          <w:lang w:val="nl-NL"/>
        </w:rPr>
        <w:t xml:space="preserve">ë </w:t>
      </w:r>
      <w:r>
        <w:t>regjistruara gjat</w:t>
      </w:r>
      <w:r>
        <w:rPr>
          <w:lang w:val="nl-NL"/>
        </w:rPr>
        <w:t xml:space="preserve">ë </w:t>
      </w:r>
      <w:r>
        <w:rPr>
          <w:lang w:val="de-DE"/>
        </w:rPr>
        <w:t xml:space="preserve">vitit 2018. Gjithashtu </w:t>
      </w:r>
      <w:r>
        <w:rPr>
          <w:lang w:val="nl-NL"/>
        </w:rPr>
        <w:t>ë</w:t>
      </w:r>
      <w:r>
        <w:rPr>
          <w:lang w:val="de-DE"/>
        </w:rPr>
        <w:t>sht</w:t>
      </w:r>
      <w:r>
        <w:rPr>
          <w:lang w:val="nl-NL"/>
        </w:rPr>
        <w:t xml:space="preserve">ë </w:t>
      </w:r>
      <w:r>
        <w:t>i nevojsh</w:t>
      </w:r>
      <w:r>
        <w:rPr>
          <w:lang w:val="nl-NL"/>
        </w:rPr>
        <w:t>ë</w:t>
      </w:r>
      <w:r>
        <w:rPr>
          <w:lang w:val="it-IT"/>
        </w:rPr>
        <w:t>m rregullimi me dispozita ligjore dh</w:t>
      </w:r>
      <w:r>
        <w:rPr>
          <w:lang w:val="nl-NL"/>
        </w:rPr>
        <w:t>ë</w:t>
      </w:r>
      <w:r>
        <w:rPr>
          <w:lang w:val="it-IT"/>
        </w:rPr>
        <w:t>nia e mb</w:t>
      </w:r>
      <w:r>
        <w:rPr>
          <w:lang w:val="nl-NL"/>
        </w:rPr>
        <w:t>ështetjes me grante financiare pë</w:t>
      </w:r>
      <w:r>
        <w:rPr>
          <w:lang w:val="it-IT"/>
        </w:rPr>
        <w:t>r nd</w:t>
      </w:r>
      <w:r>
        <w:rPr>
          <w:lang w:val="nl-NL"/>
        </w:rPr>
        <w:t>ë</w:t>
      </w:r>
      <w:r>
        <w:t>rmarrjet mikro, t</w:t>
      </w:r>
      <w:r>
        <w:rPr>
          <w:lang w:val="nl-NL"/>
        </w:rPr>
        <w:t xml:space="preserve">ë </w:t>
      </w:r>
      <w:r>
        <w:t>vogla dhe t</w:t>
      </w:r>
      <w:r>
        <w:rPr>
          <w:lang w:val="nl-NL"/>
        </w:rPr>
        <w:t xml:space="preserve">ë </w:t>
      </w:r>
      <w:r>
        <w:rPr>
          <w:lang w:val="pt-PT"/>
        </w:rPr>
        <w:t>mesme n</w:t>
      </w:r>
      <w:r>
        <w:rPr>
          <w:lang w:val="nl-NL"/>
        </w:rPr>
        <w:t xml:space="preserve">ë </w:t>
      </w:r>
      <w:r>
        <w:t>vend. Deri n</w:t>
      </w:r>
      <w:r>
        <w:rPr>
          <w:lang w:val="nl-NL"/>
        </w:rPr>
        <w:t xml:space="preserve">ë </w:t>
      </w:r>
      <w:r>
        <w:t>vitin 2019, n</w:t>
      </w:r>
      <w:r>
        <w:rPr>
          <w:lang w:val="nl-NL"/>
        </w:rPr>
        <w:t xml:space="preserve">ë </w:t>
      </w:r>
      <w:r>
        <w:t>kuad</w:t>
      </w:r>
      <w:r>
        <w:rPr>
          <w:lang w:val="nl-NL"/>
        </w:rPr>
        <w:t>ë</w:t>
      </w:r>
      <w:r>
        <w:t>r t</w:t>
      </w:r>
      <w:r>
        <w:rPr>
          <w:lang w:val="nl-NL"/>
        </w:rPr>
        <w:t xml:space="preserve">ë </w:t>
      </w:r>
      <w:r>
        <w:t>hartimit t</w:t>
      </w:r>
      <w:r>
        <w:rPr>
          <w:lang w:val="nl-NL"/>
        </w:rPr>
        <w:t xml:space="preserve">ë </w:t>
      </w:r>
      <w:r>
        <w:t>projektakteve p</w:t>
      </w:r>
      <w:r>
        <w:rPr>
          <w:lang w:val="nl-NL"/>
        </w:rPr>
        <w:t>ë</w:t>
      </w:r>
      <w:r>
        <w:t>r mb</w:t>
      </w:r>
      <w:r>
        <w:rPr>
          <w:lang w:val="nl-NL"/>
        </w:rPr>
        <w:t>ë</w:t>
      </w:r>
      <w:r>
        <w:t>shtetjen e biznesit jan</w:t>
      </w:r>
      <w:r>
        <w:rPr>
          <w:lang w:val="nl-NL"/>
        </w:rPr>
        <w:t xml:space="preserve">ë </w:t>
      </w:r>
      <w:r>
        <w:rPr>
          <w:lang w:val="fr-FR"/>
        </w:rPr>
        <w:t>hasur v</w:t>
      </w:r>
      <w:r>
        <w:rPr>
          <w:lang w:val="nl-NL"/>
        </w:rPr>
        <w:t>ë</w:t>
      </w:r>
      <w:r>
        <w:t>shtir</w:t>
      </w:r>
      <w:r>
        <w:rPr>
          <w:lang w:val="nl-NL"/>
        </w:rPr>
        <w:t>ë</w:t>
      </w:r>
      <w:r>
        <w:t>si gjat</w:t>
      </w:r>
      <w:r>
        <w:rPr>
          <w:lang w:val="nl-NL"/>
        </w:rPr>
        <w:t xml:space="preserve">ë </w:t>
      </w:r>
      <w:r>
        <w:rPr>
          <w:lang w:val="de-DE"/>
        </w:rPr>
        <w:t>shqyrtimit dhe miratimit t</w:t>
      </w:r>
      <w:r>
        <w:rPr>
          <w:lang w:val="nl-NL"/>
        </w:rPr>
        <w:t xml:space="preserve">ë </w:t>
      </w:r>
      <w:r>
        <w:t>tyre n</w:t>
      </w:r>
      <w:r>
        <w:rPr>
          <w:lang w:val="nl-NL"/>
        </w:rPr>
        <w:t xml:space="preserve">ë </w:t>
      </w:r>
      <w:r>
        <w:t>p</w:t>
      </w:r>
      <w:r>
        <w:rPr>
          <w:lang w:val="nl-NL"/>
        </w:rPr>
        <w:t>ë</w:t>
      </w:r>
      <w:r>
        <w:rPr>
          <w:lang w:val="de-DE"/>
        </w:rPr>
        <w:t>rputhje me Kushtetut</w:t>
      </w:r>
      <w:r>
        <w:rPr>
          <w:lang w:val="nl-NL"/>
        </w:rPr>
        <w:t>ë</w:t>
      </w:r>
      <w:r>
        <w:rPr>
          <w:lang w:val="it-IT"/>
        </w:rPr>
        <w:t>n e Shqip</w:t>
      </w:r>
      <w:r>
        <w:rPr>
          <w:lang w:val="nl-NL"/>
        </w:rPr>
        <w:t>ë</w:t>
      </w:r>
      <w:r>
        <w:t>ris</w:t>
      </w:r>
      <w:r>
        <w:rPr>
          <w:lang w:val="nl-NL"/>
        </w:rPr>
        <w:t xml:space="preserve">ë </w:t>
      </w:r>
      <w:r>
        <w:rPr>
          <w:lang w:val="it-IT"/>
        </w:rPr>
        <w:t>nga ana e ministris</w:t>
      </w:r>
      <w:r>
        <w:rPr>
          <w:lang w:val="nl-NL"/>
        </w:rPr>
        <w:t xml:space="preserve">ë </w:t>
      </w:r>
      <w:r>
        <w:t>p</w:t>
      </w:r>
      <w:r>
        <w:rPr>
          <w:lang w:val="nl-NL"/>
        </w:rPr>
        <w:t>ë</w:t>
      </w:r>
      <w:r>
        <w:t>rgjegj</w:t>
      </w:r>
      <w:r>
        <w:rPr>
          <w:lang w:val="nl-NL"/>
        </w:rPr>
        <w:t>ë</w:t>
      </w:r>
      <w:r>
        <w:t>se p</w:t>
      </w:r>
      <w:r>
        <w:rPr>
          <w:lang w:val="nl-NL"/>
        </w:rPr>
        <w:t>ë</w:t>
      </w:r>
      <w:r>
        <w:t>r ekonomin</w:t>
      </w:r>
      <w:r>
        <w:rPr>
          <w:lang w:val="nl-NL"/>
        </w:rPr>
        <w:t>ë</w:t>
      </w:r>
      <w:r>
        <w:t>. Referuar pergjigjeve zyrtare t</w:t>
      </w:r>
      <w:r>
        <w:rPr>
          <w:lang w:val="nl-NL"/>
        </w:rPr>
        <w:t xml:space="preserve">ë </w:t>
      </w:r>
      <w:r>
        <w:t>dh</w:t>
      </w:r>
      <w:r>
        <w:rPr>
          <w:lang w:val="nl-NL"/>
        </w:rPr>
        <w:t>ë</w:t>
      </w:r>
      <w:r>
        <w:rPr>
          <w:lang w:val="it-IT"/>
        </w:rPr>
        <w:t>na nga Ministria e Drejt</w:t>
      </w:r>
      <w:r>
        <w:rPr>
          <w:lang w:val="nl-NL"/>
        </w:rPr>
        <w:t>ë</w:t>
      </w:r>
      <w:r>
        <w:t>sis</w:t>
      </w:r>
      <w:r>
        <w:rPr>
          <w:lang w:val="nl-NL"/>
        </w:rPr>
        <w:t>ë</w:t>
      </w:r>
      <w:r>
        <w:t>, jemi informuar se prej MD jan</w:t>
      </w:r>
      <w:r>
        <w:rPr>
          <w:lang w:val="nl-NL"/>
        </w:rPr>
        <w:t xml:space="preserve">ë  </w:t>
      </w:r>
      <w:r>
        <w:rPr>
          <w:lang w:val="it-IT"/>
        </w:rPr>
        <w:t>konstatuar disa mang</w:t>
      </w:r>
      <w:r>
        <w:rPr>
          <w:lang w:val="nl-NL"/>
        </w:rPr>
        <w:t>ë</w:t>
      </w:r>
      <w:r>
        <w:t>si ligjore. Konkretisht dispozitat e referuara nga neni 5 dhe 6 t</w:t>
      </w:r>
      <w:r>
        <w:rPr>
          <w:lang w:val="nl-NL"/>
        </w:rPr>
        <w:t xml:space="preserve">ë </w:t>
      </w:r>
      <w:r>
        <w:t>ligjit ekzistues nr. 8957, dat</w:t>
      </w:r>
      <w:r>
        <w:rPr>
          <w:lang w:val="nl-NL"/>
        </w:rPr>
        <w:t xml:space="preserve">ë </w:t>
      </w:r>
      <w:r>
        <w:t>17.10.2002 “P</w:t>
      </w:r>
      <w:r>
        <w:rPr>
          <w:lang w:val="nl-NL"/>
        </w:rPr>
        <w:t>ë</w:t>
      </w:r>
      <w:r>
        <w:rPr>
          <w:lang w:val="it-IT"/>
        </w:rPr>
        <w:t>r nd</w:t>
      </w:r>
      <w:r>
        <w:rPr>
          <w:lang w:val="nl-NL"/>
        </w:rPr>
        <w:t>ë</w:t>
      </w:r>
      <w:r>
        <w:rPr>
          <w:lang w:val="it-IT"/>
        </w:rPr>
        <w:t>rmarrjet e vogla dhe t</w:t>
      </w:r>
      <w:r>
        <w:rPr>
          <w:lang w:val="nl-NL"/>
        </w:rPr>
        <w:t xml:space="preserve">ë </w:t>
      </w:r>
      <w:r>
        <w:rPr>
          <w:lang w:val="pt-PT"/>
        </w:rPr>
        <w:t>mesme</w:t>
      </w:r>
      <w:r>
        <w:t>”</w:t>
      </w:r>
      <w:r>
        <w:rPr>
          <w:lang w:val="it-IT"/>
        </w:rPr>
        <w:t>, i ndryshuar</w:t>
      </w:r>
      <w:r>
        <w:t>” jan</w:t>
      </w:r>
      <w:r>
        <w:rPr>
          <w:lang w:val="nl-NL"/>
        </w:rPr>
        <w:t xml:space="preserve">ë </w:t>
      </w:r>
      <w:r>
        <w:t>me natyr</w:t>
      </w:r>
      <w:r>
        <w:rPr>
          <w:lang w:val="nl-NL"/>
        </w:rPr>
        <w:t xml:space="preserve">ë </w:t>
      </w:r>
      <w:r>
        <w:t>deklarative, dhe nuk e autorizojn</w:t>
      </w:r>
      <w:r>
        <w:rPr>
          <w:lang w:val="nl-NL"/>
        </w:rPr>
        <w:t xml:space="preserve">ë </w:t>
      </w:r>
      <w:r>
        <w:rPr>
          <w:lang w:val="de-DE"/>
        </w:rPr>
        <w:t>shprehimisht K</w:t>
      </w:r>
      <w:r>
        <w:rPr>
          <w:lang w:val="nl-NL"/>
        </w:rPr>
        <w:t>ë</w:t>
      </w:r>
      <w:r>
        <w:rPr>
          <w:lang w:val="it-IT"/>
        </w:rPr>
        <w:t>shillin e Ministrave p</w:t>
      </w:r>
      <w:r>
        <w:rPr>
          <w:lang w:val="nl-NL"/>
        </w:rPr>
        <w:t>ë</w:t>
      </w:r>
      <w:r>
        <w:t>r t</w:t>
      </w:r>
      <w:r>
        <w:rPr>
          <w:lang w:val="nl-NL"/>
        </w:rPr>
        <w:t xml:space="preserve">ë </w:t>
      </w:r>
      <w:r>
        <w:rPr>
          <w:lang w:val="da-DK"/>
        </w:rPr>
        <w:t>nxjerr</w:t>
      </w:r>
      <w:r>
        <w:rPr>
          <w:lang w:val="nl-NL"/>
        </w:rPr>
        <w:t xml:space="preserve">ë </w:t>
      </w:r>
      <w:r>
        <w:t>nj</w:t>
      </w:r>
      <w:r>
        <w:rPr>
          <w:lang w:val="nl-NL"/>
        </w:rPr>
        <w:t xml:space="preserve">ë </w:t>
      </w:r>
      <w:r>
        <w:t>projektvendim me p</w:t>
      </w:r>
      <w:r>
        <w:rPr>
          <w:lang w:val="nl-NL"/>
        </w:rPr>
        <w:t>ë</w:t>
      </w:r>
      <w:r>
        <w:t>rmbajtje t</w:t>
      </w:r>
      <w:r>
        <w:rPr>
          <w:lang w:val="nl-NL"/>
        </w:rPr>
        <w:t xml:space="preserve">ë </w:t>
      </w:r>
      <w:r>
        <w:rPr>
          <w:lang w:val="sv-SE"/>
        </w:rPr>
        <w:t>till</w:t>
      </w:r>
      <w:r>
        <w:rPr>
          <w:lang w:val="nl-NL"/>
        </w:rPr>
        <w:t>ë</w:t>
      </w:r>
      <w:r>
        <w:t>.  Gjithashtu Ministria e Drejt</w:t>
      </w:r>
      <w:r>
        <w:rPr>
          <w:lang w:val="nl-NL"/>
        </w:rPr>
        <w:t>ë</w:t>
      </w:r>
      <w:r>
        <w:t>sis</w:t>
      </w:r>
      <w:r>
        <w:rPr>
          <w:lang w:val="nl-NL"/>
        </w:rPr>
        <w:t xml:space="preserve">ë </w:t>
      </w:r>
      <w:r>
        <w:t>ka sugjeruar se ligji duhet t</w:t>
      </w:r>
      <w:r>
        <w:rPr>
          <w:lang w:val="nl-NL"/>
        </w:rPr>
        <w:t xml:space="preserve">ë </w:t>
      </w:r>
      <w:r>
        <w:rPr>
          <w:lang w:val="pt-PT"/>
        </w:rPr>
        <w:t>autorizoj</w:t>
      </w:r>
      <w:r>
        <w:rPr>
          <w:lang w:val="nl-NL"/>
        </w:rPr>
        <w:t xml:space="preserve">ë </w:t>
      </w:r>
      <w:r>
        <w:t>nxjerrjen e aktit n</w:t>
      </w:r>
      <w:r>
        <w:rPr>
          <w:lang w:val="nl-NL"/>
        </w:rPr>
        <w:t>ë</w:t>
      </w:r>
      <w:r>
        <w:t>nligjor, t</w:t>
      </w:r>
      <w:r>
        <w:rPr>
          <w:lang w:val="nl-NL"/>
        </w:rPr>
        <w:t xml:space="preserve">ë </w:t>
      </w:r>
      <w:r>
        <w:t>p</w:t>
      </w:r>
      <w:r>
        <w:rPr>
          <w:lang w:val="nl-NL"/>
        </w:rPr>
        <w:t>ë</w:t>
      </w:r>
      <w:r>
        <w:t>rcaktoj</w:t>
      </w:r>
      <w:r>
        <w:rPr>
          <w:lang w:val="nl-NL"/>
        </w:rPr>
        <w:t xml:space="preserve">ë </w:t>
      </w:r>
      <w:r>
        <w:t xml:space="preserve">organin kompetent, </w:t>
      </w:r>
      <w:r>
        <w:rPr>
          <w:lang w:val="fr-FR"/>
        </w:rPr>
        <w:t>çë</w:t>
      </w:r>
      <w:r>
        <w:rPr>
          <w:lang w:val="nl-NL"/>
        </w:rPr>
        <w:t xml:space="preserve">shtjet që </w:t>
      </w:r>
      <w:r>
        <w:rPr>
          <w:lang w:val="it-IT"/>
        </w:rPr>
        <w:t>duhen rregulluar si edhe parimet n</w:t>
      </w:r>
      <w:r>
        <w:rPr>
          <w:lang w:val="nl-NL"/>
        </w:rPr>
        <w:t xml:space="preserve">ë </w:t>
      </w:r>
      <w:r>
        <w:t>baz</w:t>
      </w:r>
      <w:r>
        <w:rPr>
          <w:lang w:val="nl-NL"/>
        </w:rPr>
        <w:t xml:space="preserve">ë </w:t>
      </w:r>
      <w:r>
        <w:t>t</w:t>
      </w:r>
      <w:r>
        <w:rPr>
          <w:lang w:val="nl-NL"/>
        </w:rPr>
        <w:t xml:space="preserve">ë </w:t>
      </w:r>
      <w:r>
        <w:t>t</w:t>
      </w:r>
      <w:r>
        <w:rPr>
          <w:lang w:val="nl-NL"/>
        </w:rPr>
        <w:t xml:space="preserve">ë </w:t>
      </w:r>
      <w:r>
        <w:t>cilave nxirren k</w:t>
      </w:r>
      <w:r>
        <w:rPr>
          <w:lang w:val="nl-NL"/>
        </w:rPr>
        <w:t>ë</w:t>
      </w:r>
      <w:r>
        <w:t>to akte. T</w:t>
      </w:r>
      <w:r>
        <w:rPr>
          <w:lang w:val="nl-NL"/>
        </w:rPr>
        <w:t xml:space="preserve">ë </w:t>
      </w:r>
      <w:r>
        <w:t>gjitha k</w:t>
      </w:r>
      <w:r>
        <w:rPr>
          <w:lang w:val="nl-NL"/>
        </w:rPr>
        <w:t>ë</w:t>
      </w:r>
      <w:r>
        <w:rPr>
          <w:lang w:val="it-IT"/>
        </w:rPr>
        <w:t>to v</w:t>
      </w:r>
      <w:r>
        <w:rPr>
          <w:lang w:val="nl-NL"/>
        </w:rPr>
        <w:t>ë</w:t>
      </w:r>
      <w:r>
        <w:t>rejtje duhen adresuar n</w:t>
      </w:r>
      <w:r>
        <w:rPr>
          <w:lang w:val="nl-NL"/>
        </w:rPr>
        <w:t xml:space="preserve">ë </w:t>
      </w:r>
      <w:r>
        <w:rPr>
          <w:lang w:val="it-IT"/>
        </w:rPr>
        <w:t>projektligjin e ri q</w:t>
      </w:r>
      <w:r>
        <w:rPr>
          <w:lang w:val="nl-NL"/>
        </w:rPr>
        <w:t>ë po propozohet në</w:t>
      </w:r>
      <w:r>
        <w:t>p</w:t>
      </w:r>
      <w:r>
        <w:rPr>
          <w:lang w:val="nl-NL"/>
        </w:rPr>
        <w:t>ë</w:t>
      </w:r>
      <w:r>
        <w:t>rmjet k</w:t>
      </w:r>
      <w:r>
        <w:rPr>
          <w:lang w:val="nl-NL"/>
        </w:rPr>
        <w:t>ë</w:t>
      </w:r>
      <w:r>
        <w:t>saj RIA.   P</w:t>
      </w:r>
      <w:r>
        <w:rPr>
          <w:lang w:val="nl-NL"/>
        </w:rPr>
        <w:t>ë</w:t>
      </w:r>
      <w:r>
        <w:t>rfitimet prekin nd</w:t>
      </w:r>
      <w:r>
        <w:rPr>
          <w:lang w:val="nl-NL"/>
        </w:rPr>
        <w:t>ë</w:t>
      </w:r>
      <w:r>
        <w:t>rmarrjeet, duke i fokusuar ato tek modelet dhe produktet e reja t</w:t>
      </w:r>
      <w:r>
        <w:rPr>
          <w:lang w:val="nl-NL"/>
        </w:rPr>
        <w:t xml:space="preserve">ë </w:t>
      </w:r>
      <w:r>
        <w:t>nd</w:t>
      </w:r>
      <w:r>
        <w:rPr>
          <w:lang w:val="nl-NL"/>
        </w:rPr>
        <w:t>ë</w:t>
      </w:r>
      <w:r>
        <w:t>rmarrjeit nd</w:t>
      </w:r>
      <w:r>
        <w:rPr>
          <w:lang w:val="nl-NL"/>
        </w:rPr>
        <w:t>ë</w:t>
      </w:r>
      <w:r>
        <w:t>rkoh</w:t>
      </w:r>
      <w:r>
        <w:rPr>
          <w:lang w:val="nl-NL"/>
        </w:rPr>
        <w:t xml:space="preserve">ë </w:t>
      </w:r>
      <w:r>
        <w:rPr>
          <w:lang w:val="fr-FR"/>
        </w:rPr>
        <w:t>q</w:t>
      </w:r>
      <w:r>
        <w:rPr>
          <w:lang w:val="nl-NL"/>
        </w:rPr>
        <w:t xml:space="preserve">ë </w:t>
      </w:r>
      <w:r>
        <w:t>produktet dhe sh</w:t>
      </w:r>
      <w:r>
        <w:rPr>
          <w:lang w:val="nl-NL"/>
        </w:rPr>
        <w:t>ë</w:t>
      </w:r>
      <w:r>
        <w:t>rbimet e reja, sjellin avantazhe edhe p</w:t>
      </w:r>
      <w:r>
        <w:rPr>
          <w:lang w:val="nl-NL"/>
        </w:rPr>
        <w:t>ë</w:t>
      </w:r>
      <w:r>
        <w:t>r qytetar</w:t>
      </w:r>
      <w:r>
        <w:rPr>
          <w:lang w:val="nl-NL"/>
        </w:rPr>
        <w:t>ë</w:t>
      </w:r>
      <w:r>
        <w:t>t dhe konsumator</w:t>
      </w:r>
      <w:r>
        <w:rPr>
          <w:lang w:val="nl-NL"/>
        </w:rPr>
        <w:t xml:space="preserve">ët Duke qenë </w:t>
      </w:r>
      <w:r>
        <w:t>se bizneset do t</w:t>
      </w:r>
      <w:r>
        <w:rPr>
          <w:lang w:val="nl-NL"/>
        </w:rPr>
        <w:t xml:space="preserve">ë </w:t>
      </w:r>
      <w:r>
        <w:t>p</w:t>
      </w:r>
      <w:r>
        <w:rPr>
          <w:lang w:val="nl-NL"/>
        </w:rPr>
        <w:t>ë</w:t>
      </w:r>
      <w:r>
        <w:t>rfitojn</w:t>
      </w:r>
      <w:r>
        <w:rPr>
          <w:lang w:val="nl-NL"/>
        </w:rPr>
        <w:t xml:space="preserve">ë </w:t>
      </w:r>
      <w:r>
        <w:rPr>
          <w:lang w:val="it-IT"/>
        </w:rPr>
        <w:t>nga ofrimi i mb</w:t>
      </w:r>
      <w:r>
        <w:rPr>
          <w:lang w:val="nl-NL"/>
        </w:rPr>
        <w:t>ështetjes financiare dhe shë</w:t>
      </w:r>
      <w:r>
        <w:t>rbime t</w:t>
      </w:r>
      <w:r>
        <w:rPr>
          <w:lang w:val="nl-NL"/>
        </w:rPr>
        <w:t xml:space="preserve">ë </w:t>
      </w:r>
      <w:r>
        <w:t>tjera mb</w:t>
      </w:r>
      <w:r>
        <w:rPr>
          <w:lang w:val="nl-NL"/>
        </w:rPr>
        <w:t>ë</w:t>
      </w:r>
      <w:r>
        <w:rPr>
          <w:lang w:val="de-DE"/>
        </w:rPr>
        <w:t>shtet</w:t>
      </w:r>
      <w:r>
        <w:rPr>
          <w:lang w:val="nl-NL"/>
        </w:rPr>
        <w:t>ë</w:t>
      </w:r>
      <w:r>
        <w:rPr>
          <w:lang w:val="pt-PT"/>
        </w:rPr>
        <w:t>se do t</w:t>
      </w:r>
      <w:r>
        <w:rPr>
          <w:lang w:val="nl-NL"/>
        </w:rPr>
        <w:t xml:space="preserve">ë </w:t>
      </w:r>
      <w:r>
        <w:t>mund t</w:t>
      </w:r>
      <w:r>
        <w:rPr>
          <w:lang w:val="nl-NL"/>
        </w:rPr>
        <w:t xml:space="preserve">ë </w:t>
      </w:r>
      <w:r>
        <w:t>realizojn</w:t>
      </w:r>
      <w:r>
        <w:rPr>
          <w:lang w:val="nl-NL"/>
        </w:rPr>
        <w:t xml:space="preserve">ë </w:t>
      </w:r>
      <w:r>
        <w:t>m</w:t>
      </w:r>
      <w:r>
        <w:rPr>
          <w:lang w:val="nl-NL"/>
        </w:rPr>
        <w:t xml:space="preserve">ë </w:t>
      </w:r>
      <w:r>
        <w:t>shum</w:t>
      </w:r>
      <w:r>
        <w:rPr>
          <w:lang w:val="nl-NL"/>
        </w:rPr>
        <w:t xml:space="preserve">ë shitje dhe të </w:t>
      </w:r>
      <w:r>
        <w:t>rrisin volumin e tyre t</w:t>
      </w:r>
      <w:r>
        <w:rPr>
          <w:lang w:val="nl-NL"/>
        </w:rPr>
        <w:t xml:space="preserve">ë </w:t>
      </w:r>
      <w:r>
        <w:t>transaksioneve.  P</w:t>
      </w:r>
      <w:r>
        <w:rPr>
          <w:lang w:val="nl-NL"/>
        </w:rPr>
        <w:t>ë</w:t>
      </w:r>
      <w:r>
        <w:t>rmir</w:t>
      </w:r>
      <w:r>
        <w:rPr>
          <w:lang w:val="nl-NL"/>
        </w:rPr>
        <w:t>ë</w:t>
      </w:r>
      <w:r>
        <w:t>simi i kushteve t</w:t>
      </w:r>
      <w:r>
        <w:rPr>
          <w:lang w:val="nl-NL"/>
        </w:rPr>
        <w:t xml:space="preserve">ë </w:t>
      </w:r>
      <w:r>
        <w:t>t</w:t>
      </w:r>
      <w:r>
        <w:rPr>
          <w:lang w:val="nl-NL"/>
        </w:rPr>
        <w:t xml:space="preserve">ë </w:t>
      </w:r>
      <w:r>
        <w:t>b</w:t>
      </w:r>
      <w:r>
        <w:rPr>
          <w:lang w:val="nl-NL"/>
        </w:rPr>
        <w:t>ë</w:t>
      </w:r>
      <w:r>
        <w:t>rit biznes do t</w:t>
      </w:r>
      <w:r>
        <w:rPr>
          <w:lang w:val="nl-NL"/>
        </w:rPr>
        <w:t xml:space="preserve">ë </w:t>
      </w:r>
      <w:r>
        <w:t>ndihmoj</w:t>
      </w:r>
      <w:r>
        <w:rPr>
          <w:lang w:val="nl-NL"/>
        </w:rPr>
        <w:t xml:space="preserve">ë </w:t>
      </w:r>
      <w:r>
        <w:t>bizneset p</w:t>
      </w:r>
      <w:r>
        <w:rPr>
          <w:lang w:val="nl-NL"/>
        </w:rPr>
        <w:t>ë</w:t>
      </w:r>
      <w:r>
        <w:t>r t</w:t>
      </w:r>
      <w:r>
        <w:rPr>
          <w:lang w:val="nl-NL"/>
        </w:rPr>
        <w:t>ë</w:t>
      </w:r>
      <w:r>
        <w:t>rheqjen e klient</w:t>
      </w:r>
      <w:r>
        <w:rPr>
          <w:lang w:val="nl-NL"/>
        </w:rPr>
        <w:t>ë</w:t>
      </w:r>
      <w:r>
        <w:rPr>
          <w:lang w:val="it-IT"/>
        </w:rPr>
        <w:t>ve dhe konsumatoreve t</w:t>
      </w:r>
      <w:r>
        <w:rPr>
          <w:lang w:val="nl-NL"/>
        </w:rPr>
        <w:t xml:space="preserve">ë </w:t>
      </w:r>
      <w:r>
        <w:t>rinj n</w:t>
      </w:r>
      <w:r>
        <w:rPr>
          <w:lang w:val="nl-NL"/>
        </w:rPr>
        <w:t xml:space="preserve">ë </w:t>
      </w:r>
      <w:r>
        <w:rPr>
          <w:lang w:val="it-IT"/>
        </w:rPr>
        <w:t>treg.  Situata aktuale p</w:t>
      </w:r>
      <w:r>
        <w:rPr>
          <w:lang w:val="nl-NL"/>
        </w:rPr>
        <w:t>ë</w:t>
      </w:r>
      <w:r>
        <w:t>r aksesin n</w:t>
      </w:r>
      <w:r>
        <w:rPr>
          <w:lang w:val="nl-NL"/>
        </w:rPr>
        <w:t xml:space="preserve">ë </w:t>
      </w:r>
      <w:r>
        <w:rPr>
          <w:lang w:val="fr-FR"/>
        </w:rPr>
        <w:t>financ</w:t>
      </w:r>
      <w:r>
        <w:rPr>
          <w:lang w:val="nl-NL"/>
        </w:rPr>
        <w:t xml:space="preserve">ë </w:t>
      </w:r>
      <w:r>
        <w:t>n</w:t>
      </w:r>
      <w:r>
        <w:rPr>
          <w:lang w:val="nl-NL"/>
        </w:rPr>
        <w:t xml:space="preserve">ë </w:t>
      </w:r>
      <w:r>
        <w:t>vend paraqitet problematike:  Akses i kufizuar n</w:t>
      </w:r>
      <w:r>
        <w:rPr>
          <w:lang w:val="nl-NL"/>
        </w:rPr>
        <w:t xml:space="preserve">ë </w:t>
      </w:r>
      <w:r>
        <w:rPr>
          <w:lang w:val="es-ES_tradnl"/>
        </w:rPr>
        <w:t>financa - vet</w:t>
      </w:r>
      <w:r>
        <w:rPr>
          <w:lang w:val="nl-NL"/>
        </w:rPr>
        <w:t>ë</w:t>
      </w:r>
      <w:r>
        <w:rPr>
          <w:lang w:val="pt-PT"/>
        </w:rPr>
        <w:t>m 40% e t</w:t>
      </w:r>
      <w:r>
        <w:rPr>
          <w:lang w:val="nl-NL"/>
        </w:rPr>
        <w:t xml:space="preserve">ë </w:t>
      </w:r>
      <w:r>
        <w:rPr>
          <w:lang w:val="it-IT"/>
        </w:rPr>
        <w:t>rriturve dhe rreth 75% e NVM-ve kan</w:t>
      </w:r>
      <w:r>
        <w:rPr>
          <w:lang w:val="nl-NL"/>
        </w:rPr>
        <w:t xml:space="preserve">ë  </w:t>
      </w:r>
      <w:r>
        <w:t>llogari bankare; Vet</w:t>
      </w:r>
      <w:r>
        <w:rPr>
          <w:lang w:val="nl-NL"/>
        </w:rPr>
        <w:t>ë</w:t>
      </w:r>
      <w:r>
        <w:rPr>
          <w:lang w:val="pt-PT"/>
        </w:rPr>
        <w:t>m 1% e NVM-ve n</w:t>
      </w:r>
      <w:r>
        <w:rPr>
          <w:lang w:val="nl-NL"/>
        </w:rPr>
        <w:t xml:space="preserve">ë </w:t>
      </w:r>
      <w:r>
        <w:rPr>
          <w:lang w:val="fr-FR"/>
        </w:rPr>
        <w:t>Shqip</w:t>
      </w:r>
      <w:r>
        <w:rPr>
          <w:lang w:val="nl-NL"/>
        </w:rPr>
        <w:t>ë</w:t>
      </w:r>
      <w:r>
        <w:rPr>
          <w:lang w:val="it-IT"/>
        </w:rPr>
        <w:t>ri p</w:t>
      </w:r>
      <w:r>
        <w:rPr>
          <w:lang w:val="nl-NL"/>
        </w:rPr>
        <w:t>ë</w:t>
      </w:r>
      <w:r>
        <w:rPr>
          <w:lang w:val="it-IT"/>
        </w:rPr>
        <w:t>rdorin grante buxhetore, pra rreth 3 her</w:t>
      </w:r>
      <w:r>
        <w:rPr>
          <w:lang w:val="nl-NL"/>
        </w:rPr>
        <w:t xml:space="preserve">ë </w:t>
      </w:r>
      <w:r>
        <w:t>m</w:t>
      </w:r>
      <w:r>
        <w:rPr>
          <w:lang w:val="nl-NL"/>
        </w:rPr>
        <w:t xml:space="preserve">ë </w:t>
      </w:r>
      <w:r>
        <w:t>e pak se mesatarja e vendeve t</w:t>
      </w:r>
      <w:r>
        <w:rPr>
          <w:lang w:val="nl-NL"/>
        </w:rPr>
        <w:t xml:space="preserve">ë </w:t>
      </w:r>
      <w:r>
        <w:t>tjera t</w:t>
      </w:r>
      <w:r>
        <w:rPr>
          <w:lang w:val="nl-NL"/>
        </w:rPr>
        <w:t xml:space="preserve">ë </w:t>
      </w:r>
      <w:r>
        <w:t>rajonit; Aksesi i kufizuar n</w:t>
      </w:r>
      <w:r>
        <w:rPr>
          <w:lang w:val="nl-NL"/>
        </w:rPr>
        <w:t xml:space="preserve">ë </w:t>
      </w:r>
      <w:r>
        <w:t>sh</w:t>
      </w:r>
      <w:r>
        <w:rPr>
          <w:lang w:val="nl-NL"/>
        </w:rPr>
        <w:t>ë</w:t>
      </w:r>
      <w:r>
        <w:t>rbimet mb</w:t>
      </w:r>
      <w:r>
        <w:rPr>
          <w:lang w:val="nl-NL"/>
        </w:rPr>
        <w:t>ë</w:t>
      </w:r>
      <w:r>
        <w:rPr>
          <w:lang w:val="de-DE"/>
        </w:rPr>
        <w:t>shtet</w:t>
      </w:r>
      <w:r>
        <w:rPr>
          <w:lang w:val="nl-NL"/>
        </w:rPr>
        <w:t>ë</w:t>
      </w:r>
      <w:r>
        <w:t>se p</w:t>
      </w:r>
      <w:r>
        <w:rPr>
          <w:lang w:val="nl-NL"/>
        </w:rPr>
        <w:t>ë</w:t>
      </w:r>
      <w:r>
        <w:t>r biznesin; Ka munges</w:t>
      </w:r>
      <w:r>
        <w:rPr>
          <w:lang w:val="nl-NL"/>
        </w:rPr>
        <w:t xml:space="preserve">ë </w:t>
      </w:r>
      <w:r>
        <w:t>njohurish p</w:t>
      </w:r>
      <w:r>
        <w:rPr>
          <w:lang w:val="nl-NL"/>
        </w:rPr>
        <w:t>ë</w:t>
      </w:r>
      <w:r>
        <w:t>r sip</w:t>
      </w:r>
      <w:r>
        <w:rPr>
          <w:lang w:val="nl-NL"/>
        </w:rPr>
        <w:t>ërmarrjen dhe fushë</w:t>
      </w:r>
      <w:r>
        <w:t>n e teknologjis</w:t>
      </w:r>
      <w:r>
        <w:rPr>
          <w:lang w:val="nl-NL"/>
        </w:rPr>
        <w:t>ë</w:t>
      </w:r>
      <w:r>
        <w:t>; Ka nj</w:t>
      </w:r>
      <w:r>
        <w:rPr>
          <w:lang w:val="nl-NL"/>
        </w:rPr>
        <w:t xml:space="preserve">ë </w:t>
      </w:r>
      <w:r>
        <w:rPr>
          <w:lang w:val="it-IT"/>
        </w:rPr>
        <w:t>mosp</w:t>
      </w:r>
      <w:r>
        <w:rPr>
          <w:lang w:val="nl-NL"/>
        </w:rPr>
        <w:t>ë</w:t>
      </w:r>
      <w:r>
        <w:rPr>
          <w:lang w:val="da-DK"/>
        </w:rPr>
        <w:t>rputhje midis aft</w:t>
      </w:r>
      <w:r>
        <w:rPr>
          <w:lang w:val="nl-NL"/>
        </w:rPr>
        <w:t>ë</w:t>
      </w:r>
      <w:r>
        <w:t>sive t</w:t>
      </w:r>
      <w:r>
        <w:rPr>
          <w:lang w:val="nl-NL"/>
        </w:rPr>
        <w:t xml:space="preserve">ë </w:t>
      </w:r>
      <w:r>
        <w:rPr>
          <w:lang w:val="fr-FR"/>
        </w:rPr>
        <w:t>disponueshme n</w:t>
      </w:r>
      <w:r>
        <w:rPr>
          <w:lang w:val="nl-NL"/>
        </w:rPr>
        <w:t xml:space="preserve">ë </w:t>
      </w:r>
      <w:r>
        <w:rPr>
          <w:lang w:val="it-IT"/>
        </w:rPr>
        <w:t>treg dhe ato t</w:t>
      </w:r>
      <w:r>
        <w:rPr>
          <w:lang w:val="nl-NL"/>
        </w:rPr>
        <w:t xml:space="preserve">ë </w:t>
      </w:r>
      <w:r>
        <w:t>nevojshme t</w:t>
      </w:r>
      <w:r>
        <w:rPr>
          <w:lang w:val="nl-NL"/>
        </w:rPr>
        <w:t xml:space="preserve">ë </w:t>
      </w:r>
      <w:r>
        <w:rPr>
          <w:lang w:val="es-ES_tradnl"/>
        </w:rPr>
        <w:t>fuqis</w:t>
      </w:r>
      <w:r>
        <w:rPr>
          <w:lang w:val="nl-NL"/>
        </w:rPr>
        <w:t xml:space="preserve">ë </w:t>
      </w:r>
      <w:r>
        <w:t>pun</w:t>
      </w:r>
      <w:r>
        <w:rPr>
          <w:lang w:val="nl-NL"/>
        </w:rPr>
        <w:t>ë</w:t>
      </w:r>
      <w:r>
        <w:t>tore; Zbatimi i dob</w:t>
      </w:r>
      <w:r>
        <w:rPr>
          <w:lang w:val="nl-NL"/>
        </w:rPr>
        <w:t>ë</w:t>
      </w:r>
      <w:r>
        <w:t>t i ligjit sidomos n</w:t>
      </w:r>
      <w:r>
        <w:rPr>
          <w:lang w:val="nl-NL"/>
        </w:rPr>
        <w:t xml:space="preserve">ë </w:t>
      </w:r>
      <w:r>
        <w:t xml:space="preserve">lidhje me zbatimin e kontratave; </w:t>
      </w:r>
      <w:r>
        <w:lastRenderedPageBreak/>
        <w:t>Perceptimi i lart</w:t>
      </w:r>
      <w:r>
        <w:rPr>
          <w:lang w:val="nl-NL"/>
        </w:rPr>
        <w:t xml:space="preserve">ë </w:t>
      </w:r>
      <w:r>
        <w:t>i korrupsionit; Lidhjet e furnizimit me energji elektrike t</w:t>
      </w:r>
      <w:r>
        <w:rPr>
          <w:lang w:val="nl-NL"/>
        </w:rPr>
        <w:t xml:space="preserve">ë </w:t>
      </w:r>
      <w:r>
        <w:t>kufizuara (parandalon zhvillimin e biznesit); Aksesi i kufizuar n</w:t>
      </w:r>
      <w:r>
        <w:rPr>
          <w:lang w:val="nl-NL"/>
        </w:rPr>
        <w:t xml:space="preserve">ë </w:t>
      </w:r>
      <w:r>
        <w:rPr>
          <w:lang w:val="es-ES_tradnl"/>
        </w:rPr>
        <w:t xml:space="preserve">informacion.  </w:t>
      </w: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lang w:val="pt-PT"/>
        </w:rPr>
        <w:t>Arsyeja e nd</w:t>
      </w:r>
      <w:r>
        <w:rPr>
          <w:rFonts w:ascii="Times New Roman" w:hAnsi="Times New Roman"/>
          <w:sz w:val="24"/>
          <w:szCs w:val="24"/>
          <w:lang w:val="nl-NL"/>
        </w:rPr>
        <w:t>ë</w:t>
      </w:r>
      <w:r>
        <w:rPr>
          <w:rFonts w:ascii="Times New Roman" w:hAnsi="Times New Roman"/>
          <w:sz w:val="24"/>
          <w:szCs w:val="24"/>
        </w:rPr>
        <w:t xml:space="preserve">rhyrjes </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Shpjegoni pse qeveria e sheh të nevojshme të ndërhyjë.</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Shpjegoni se çfarë shpreson të trajtojë qeveria nëpërmjet kësaj ndërhyrjeje.</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Shpjegoni se si i mbështet kjo ndërhyrje objektivat e nivelit të lartë të qeverisë.</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Rendisni punën ekzistuese që është realizuar tashmë.</w:t>
      </w:r>
    </w:p>
    <w:p w:rsidR="00630A33" w:rsidRDefault="006260D2">
      <w:pPr>
        <w:pStyle w:val="Body"/>
        <w:spacing w:before="240"/>
        <w:jc w:val="both"/>
        <w:rPr>
          <w:color w:val="808080"/>
          <w:u w:color="808080"/>
        </w:rPr>
      </w:pPr>
      <w:r>
        <w:rPr>
          <w:lang w:val="pt-PT"/>
        </w:rPr>
        <w:t>Kriza e shkaktuar nga pandemia Covid-19 p</w:t>
      </w:r>
      <w:r>
        <w:rPr>
          <w:lang w:val="nl-NL"/>
        </w:rPr>
        <w:t>ë</w:t>
      </w:r>
      <w:r>
        <w:t>rb</w:t>
      </w:r>
      <w:r>
        <w:rPr>
          <w:lang w:val="nl-NL"/>
        </w:rPr>
        <w:t>ë</w:t>
      </w:r>
      <w:r>
        <w:t>n nj</w:t>
      </w:r>
      <w:r>
        <w:rPr>
          <w:lang w:val="nl-NL"/>
        </w:rPr>
        <w:t xml:space="preserve">ë </w:t>
      </w:r>
      <w:r>
        <w:rPr>
          <w:lang w:val="it-IT"/>
        </w:rPr>
        <w:t>sfid</w:t>
      </w:r>
      <w:r>
        <w:rPr>
          <w:lang w:val="nl-NL"/>
        </w:rPr>
        <w:t xml:space="preserve">ë </w:t>
      </w:r>
      <w:r>
        <w:t>t</w:t>
      </w:r>
      <w:r>
        <w:rPr>
          <w:lang w:val="nl-NL"/>
        </w:rPr>
        <w:t xml:space="preserve">ë </w:t>
      </w:r>
      <w:r>
        <w:t>madhe p</w:t>
      </w:r>
      <w:r>
        <w:rPr>
          <w:lang w:val="nl-NL"/>
        </w:rPr>
        <w:t>ë</w:t>
      </w:r>
      <w:r>
        <w:t>r ekonomin</w:t>
      </w:r>
      <w:r>
        <w:rPr>
          <w:lang w:val="nl-NL"/>
        </w:rPr>
        <w:t xml:space="preserve">ë </w:t>
      </w:r>
      <w:r>
        <w:t>bot</w:t>
      </w:r>
      <w:r>
        <w:rPr>
          <w:lang w:val="nl-NL"/>
        </w:rPr>
        <w:t>ë</w:t>
      </w:r>
      <w:r>
        <w:rPr>
          <w:lang w:val="it-IT"/>
        </w:rPr>
        <w:t>rore si dhe at</w:t>
      </w:r>
      <w:r>
        <w:rPr>
          <w:lang w:val="nl-NL"/>
        </w:rPr>
        <w:t xml:space="preserve">ë </w:t>
      </w:r>
      <w:r>
        <w:t>shqiptare. Kriza po p</w:t>
      </w:r>
      <w:r>
        <w:rPr>
          <w:lang w:val="nl-NL"/>
        </w:rPr>
        <w:t>ë</w:t>
      </w:r>
      <w:r>
        <w:t>rshpejton nj</w:t>
      </w:r>
      <w:r>
        <w:rPr>
          <w:lang w:val="nl-NL"/>
        </w:rPr>
        <w:t xml:space="preserve">ë </w:t>
      </w:r>
      <w:r>
        <w:t>s</w:t>
      </w:r>
      <w:r>
        <w:rPr>
          <w:lang w:val="nl-NL"/>
        </w:rPr>
        <w:t>ë</w:t>
      </w:r>
      <w:r>
        <w:t>r</w:t>
      </w:r>
      <w:r>
        <w:rPr>
          <w:lang w:val="nl-NL"/>
        </w:rPr>
        <w:t xml:space="preserve">ë </w:t>
      </w:r>
      <w:r>
        <w:t>tendencash kryesore duke ndikuar fuqish</w:t>
      </w:r>
      <w:r>
        <w:rPr>
          <w:lang w:val="nl-NL"/>
        </w:rPr>
        <w:t>ë</w:t>
      </w:r>
      <w:r>
        <w:rPr>
          <w:lang w:val="it-IT"/>
        </w:rPr>
        <w:t>m konfigurimin e zinxhirit t</w:t>
      </w:r>
      <w:r>
        <w:rPr>
          <w:lang w:val="nl-NL"/>
        </w:rPr>
        <w:t xml:space="preserve">ë </w:t>
      </w:r>
      <w:r>
        <w:t>vlerave nd</w:t>
      </w:r>
      <w:r>
        <w:rPr>
          <w:lang w:val="nl-NL"/>
        </w:rPr>
        <w:t>ë</w:t>
      </w:r>
      <w:r>
        <w:t>rkomb</w:t>
      </w:r>
      <w:r>
        <w:rPr>
          <w:lang w:val="nl-NL"/>
        </w:rPr>
        <w:t>ë</w:t>
      </w:r>
      <w:r>
        <w:t>tare. Transformimi pritet t</w:t>
      </w:r>
      <w:r>
        <w:rPr>
          <w:lang w:val="nl-NL"/>
        </w:rPr>
        <w:t xml:space="preserve">ë </w:t>
      </w:r>
      <w:r>
        <w:t>vazhdoj</w:t>
      </w:r>
      <w:r>
        <w:rPr>
          <w:lang w:val="nl-NL"/>
        </w:rPr>
        <w:t>ë</w:t>
      </w:r>
      <w:r>
        <w:t>, i nxitur nga: Ndryshimet teknologjike, p.sh tranzicioni digjital dhe prodhimi me teknologji t</w:t>
      </w:r>
      <w:r>
        <w:rPr>
          <w:lang w:val="nl-NL"/>
        </w:rPr>
        <w:t xml:space="preserve">ë </w:t>
      </w:r>
      <w:r>
        <w:rPr>
          <w:lang w:val="es-ES_tradnl"/>
        </w:rPr>
        <w:t>avancuar;  Tendencat bot</w:t>
      </w:r>
      <w:r>
        <w:rPr>
          <w:lang w:val="nl-NL"/>
        </w:rPr>
        <w:t>ë</w:t>
      </w:r>
      <w:r>
        <w:rPr>
          <w:lang w:val="it-IT"/>
        </w:rPr>
        <w:t>rore t</w:t>
      </w:r>
      <w:r>
        <w:rPr>
          <w:lang w:val="nl-NL"/>
        </w:rPr>
        <w:t>ë qeverisjes ekonomike; Tendencat e që</w:t>
      </w:r>
      <w:r>
        <w:t>ndrueshm</w:t>
      </w:r>
      <w:r>
        <w:rPr>
          <w:lang w:val="nl-NL"/>
        </w:rPr>
        <w:t>ë</w:t>
      </w:r>
      <w:r>
        <w:t>ris</w:t>
      </w:r>
      <w:r>
        <w:rPr>
          <w:lang w:val="nl-NL"/>
        </w:rPr>
        <w:t>ë</w:t>
      </w:r>
      <w:r>
        <w:rPr>
          <w:lang w:val="es-ES_tradnl"/>
        </w:rPr>
        <w:t>. Me q</w:t>
      </w:r>
      <w:r>
        <w:rPr>
          <w:lang w:val="nl-NL"/>
        </w:rPr>
        <w:t>ë</w:t>
      </w:r>
      <w:r>
        <w:t>llim rritjen e rezistenc</w:t>
      </w:r>
      <w:r>
        <w:rPr>
          <w:lang w:val="nl-NL"/>
        </w:rPr>
        <w:t>ë</w:t>
      </w:r>
      <w:r>
        <w:t>s ndaj goditjeve n</w:t>
      </w:r>
      <w:r>
        <w:rPr>
          <w:lang w:val="nl-NL"/>
        </w:rPr>
        <w:t xml:space="preserve">ë </w:t>
      </w:r>
      <w:r>
        <w:t>t</w:t>
      </w:r>
      <w:r>
        <w:rPr>
          <w:lang w:val="nl-NL"/>
        </w:rPr>
        <w:t xml:space="preserve">ë </w:t>
      </w:r>
      <w:r>
        <w:rPr>
          <w:lang w:val="de-DE"/>
        </w:rPr>
        <w:t>ardhmen, kompanit</w:t>
      </w:r>
      <w:r>
        <w:rPr>
          <w:lang w:val="nl-NL"/>
        </w:rPr>
        <w:t xml:space="preserve">ë </w:t>
      </w:r>
      <w:r>
        <w:rPr>
          <w:lang w:val="it-IT"/>
        </w:rPr>
        <w:t>po ndryshojn</w:t>
      </w:r>
      <w:r>
        <w:rPr>
          <w:lang w:val="nl-NL"/>
        </w:rPr>
        <w:t xml:space="preserve">ë </w:t>
      </w:r>
      <w:r>
        <w:t>burimin e sigurimit t</w:t>
      </w:r>
      <w:r>
        <w:rPr>
          <w:lang w:val="nl-NL"/>
        </w:rPr>
        <w:t xml:space="preserve">ë </w:t>
      </w:r>
      <w:r>
        <w:rPr>
          <w:lang w:val="da-DK"/>
        </w:rPr>
        <w:t>produkteve dhe vendndodhjen e veprimtaris</w:t>
      </w:r>
      <w:r>
        <w:rPr>
          <w:lang w:val="nl-NL"/>
        </w:rPr>
        <w:t>ë</w:t>
      </w:r>
      <w:r>
        <w:t>. Pavar</w:t>
      </w:r>
      <w:r>
        <w:rPr>
          <w:lang w:val="nl-NL"/>
        </w:rPr>
        <w:t>ë</w:t>
      </w:r>
      <w:r>
        <w:rPr>
          <w:lang w:val="it-IT"/>
        </w:rPr>
        <w:t>sisht sfidave t</w:t>
      </w:r>
      <w:r>
        <w:rPr>
          <w:lang w:val="nl-NL"/>
        </w:rPr>
        <w:t xml:space="preserve">ë </w:t>
      </w:r>
      <w:r>
        <w:t>ndryshme, t</w:t>
      </w:r>
      <w:r>
        <w:rPr>
          <w:lang w:val="nl-NL"/>
        </w:rPr>
        <w:t xml:space="preserve">ë </w:t>
      </w:r>
      <w:r>
        <w:rPr>
          <w:lang w:val="it-IT"/>
        </w:rPr>
        <w:t>tilla si ngushtimi i hap</w:t>
      </w:r>
      <w:r>
        <w:rPr>
          <w:lang w:val="nl-NL"/>
        </w:rPr>
        <w:t>ë</w:t>
      </w:r>
      <w:r>
        <w:t>sirave p</w:t>
      </w:r>
      <w:r>
        <w:rPr>
          <w:lang w:val="nl-NL"/>
        </w:rPr>
        <w:t>ë</w:t>
      </w:r>
      <w:r>
        <w:t>r investime efikase, transformimi i zinxhirit t</w:t>
      </w:r>
      <w:r>
        <w:rPr>
          <w:lang w:val="nl-NL"/>
        </w:rPr>
        <w:t xml:space="preserve">ë </w:t>
      </w:r>
      <w:r>
        <w:t>vlerave nd</w:t>
      </w:r>
      <w:r>
        <w:rPr>
          <w:lang w:val="nl-NL"/>
        </w:rPr>
        <w:t>ë</w:t>
      </w:r>
      <w:r>
        <w:t>rkomb</w:t>
      </w:r>
      <w:r>
        <w:rPr>
          <w:lang w:val="nl-NL"/>
        </w:rPr>
        <w:t>ë</w:t>
      </w:r>
      <w:r>
        <w:t>tare do t</w:t>
      </w:r>
      <w:r>
        <w:rPr>
          <w:lang w:val="nl-NL"/>
        </w:rPr>
        <w:t xml:space="preserve">ë </w:t>
      </w:r>
      <w:r>
        <w:rPr>
          <w:lang w:val="es-ES_tradnl"/>
        </w:rPr>
        <w:t>shpalos</w:t>
      </w:r>
      <w:r>
        <w:rPr>
          <w:lang w:val="nl-NL"/>
        </w:rPr>
        <w:t xml:space="preserve">ë </w:t>
      </w:r>
      <w:r>
        <w:t>gjithashtu mund</w:t>
      </w:r>
      <w:r>
        <w:rPr>
          <w:lang w:val="nl-NL"/>
        </w:rPr>
        <w:t>ë</w:t>
      </w:r>
      <w:r>
        <w:rPr>
          <w:lang w:val="it-IT"/>
        </w:rPr>
        <w:t>si t</w:t>
      </w:r>
      <w:r>
        <w:rPr>
          <w:lang w:val="nl-NL"/>
        </w:rPr>
        <w:t xml:space="preserve">ë </w:t>
      </w:r>
      <w:r>
        <w:t>m</w:t>
      </w:r>
      <w:r>
        <w:rPr>
          <w:lang w:val="nl-NL"/>
        </w:rPr>
        <w:t>ë</w:t>
      </w:r>
      <w:r>
        <w:rPr>
          <w:lang w:val="it-IT"/>
        </w:rPr>
        <w:t>dha p</w:t>
      </w:r>
      <w:r>
        <w:rPr>
          <w:lang w:val="nl-NL"/>
        </w:rPr>
        <w:t>ë</w:t>
      </w:r>
      <w:r>
        <w:t>r zhvillimin e ekonomis</w:t>
      </w:r>
      <w:r>
        <w:rPr>
          <w:lang w:val="nl-NL"/>
        </w:rPr>
        <w:t xml:space="preserve">ë </w:t>
      </w:r>
      <w:r>
        <w:rPr>
          <w:lang w:val="it-IT"/>
        </w:rPr>
        <w:t>shqiptare dhe riindustrializimin e q</w:t>
      </w:r>
      <w:r>
        <w:rPr>
          <w:lang w:val="nl-NL"/>
        </w:rPr>
        <w:t>ë</w:t>
      </w:r>
      <w:r>
        <w:t>ndruesh</w:t>
      </w:r>
      <w:r>
        <w:rPr>
          <w:lang w:val="nl-NL"/>
        </w:rPr>
        <w:t>ë</w:t>
      </w:r>
      <w:r>
        <w:t>m n</w:t>
      </w:r>
      <w:r>
        <w:rPr>
          <w:lang w:val="nl-NL"/>
        </w:rPr>
        <w:t xml:space="preserve">ë </w:t>
      </w:r>
      <w:r>
        <w:t>t</w:t>
      </w:r>
      <w:r>
        <w:rPr>
          <w:lang w:val="nl-NL"/>
        </w:rPr>
        <w:t xml:space="preserve">ë </w:t>
      </w:r>
      <w:r>
        <w:rPr>
          <w:lang w:val="de-DE"/>
        </w:rPr>
        <w:t>ardhmen, duke p</w:t>
      </w:r>
      <w:r>
        <w:rPr>
          <w:lang w:val="nl-NL"/>
        </w:rPr>
        <w:t>ë</w:t>
      </w:r>
      <w:r>
        <w:t>rfshir</w:t>
      </w:r>
      <w:r>
        <w:rPr>
          <w:lang w:val="nl-NL"/>
        </w:rPr>
        <w:t>ë</w:t>
      </w:r>
      <w:r>
        <w:t>: T</w:t>
      </w:r>
      <w:r>
        <w:rPr>
          <w:lang w:val="nl-NL"/>
        </w:rPr>
        <w:t>ë</w:t>
      </w:r>
      <w:r>
        <w:t>rheqjen e projekteve n</w:t>
      </w:r>
      <w:r>
        <w:rPr>
          <w:lang w:val="nl-NL"/>
        </w:rPr>
        <w:t xml:space="preserve">ë </w:t>
      </w:r>
      <w:r>
        <w:rPr>
          <w:lang w:val="it-IT"/>
        </w:rPr>
        <w:t>vendet e af</w:t>
      </w:r>
      <w:r>
        <w:rPr>
          <w:lang w:val="nl-NL"/>
        </w:rPr>
        <w:t>ë</w:t>
      </w:r>
      <w:r>
        <w:t>rta:</w:t>
      </w:r>
      <w:r>
        <w:rPr>
          <w:rStyle w:val="Strong"/>
        </w:rPr>
        <w:t xml:space="preserve"> </w:t>
      </w:r>
      <w:r>
        <w:rPr>
          <w:lang w:val="it-IT"/>
        </w:rPr>
        <w:t>Investitor</w:t>
      </w:r>
      <w:r>
        <w:rPr>
          <w:lang w:val="nl-NL"/>
        </w:rPr>
        <w:t>ë</w:t>
      </w:r>
      <w:r>
        <w:rPr>
          <w:lang w:val="fr-FR"/>
        </w:rPr>
        <w:t>t q</w:t>
      </w:r>
      <w:r>
        <w:rPr>
          <w:lang w:val="nl-NL"/>
        </w:rPr>
        <w:t xml:space="preserve">ë </w:t>
      </w:r>
      <w:r>
        <w:t>operojn</w:t>
      </w:r>
      <w:r>
        <w:rPr>
          <w:lang w:val="nl-NL"/>
        </w:rPr>
        <w:t xml:space="preserve">ë </w:t>
      </w:r>
      <w:r>
        <w:t>n</w:t>
      </w:r>
      <w:r>
        <w:rPr>
          <w:lang w:val="nl-NL"/>
        </w:rPr>
        <w:t xml:space="preserve">ë </w:t>
      </w:r>
      <w:r>
        <w:rPr>
          <w:lang w:val="de-DE"/>
        </w:rPr>
        <w:t>vendet e BE-s</w:t>
      </w:r>
      <w:r>
        <w:rPr>
          <w:lang w:val="nl-NL"/>
        </w:rPr>
        <w:t xml:space="preserve">ë </w:t>
      </w:r>
      <w:r>
        <w:rPr>
          <w:lang w:val="fr-FR"/>
        </w:rPr>
        <w:t>pritet q</w:t>
      </w:r>
      <w:r>
        <w:rPr>
          <w:lang w:val="nl-NL"/>
        </w:rPr>
        <w:t xml:space="preserve">ë </w:t>
      </w:r>
      <w:r>
        <w:t>t</w:t>
      </w:r>
      <w:r>
        <w:rPr>
          <w:lang w:val="nl-NL"/>
        </w:rPr>
        <w:t xml:space="preserve">ë </w:t>
      </w:r>
      <w:r>
        <w:t>p</w:t>
      </w:r>
      <w:r>
        <w:rPr>
          <w:lang w:val="nl-NL"/>
        </w:rPr>
        <w:t>ë</w:t>
      </w:r>
      <w:r>
        <w:t>rqendrojn</w:t>
      </w:r>
      <w:r>
        <w:rPr>
          <w:lang w:val="nl-NL"/>
        </w:rPr>
        <w:t xml:space="preserve">ë </w:t>
      </w:r>
      <w:r>
        <w:t>m</w:t>
      </w:r>
      <w:r>
        <w:rPr>
          <w:lang w:val="nl-NL"/>
        </w:rPr>
        <w:t xml:space="preserve">ë </w:t>
      </w:r>
      <w:r>
        <w:t>shum</w:t>
      </w:r>
      <w:r>
        <w:rPr>
          <w:lang w:val="nl-NL"/>
        </w:rPr>
        <w:t xml:space="preserve">ë </w:t>
      </w:r>
      <w:r>
        <w:t>aktivitete n</w:t>
      </w:r>
      <w:r>
        <w:rPr>
          <w:lang w:val="nl-NL"/>
        </w:rPr>
        <w:t xml:space="preserve">ë </w:t>
      </w:r>
      <w:r>
        <w:t>af</w:t>
      </w:r>
      <w:r>
        <w:rPr>
          <w:lang w:val="nl-NL"/>
        </w:rPr>
        <w:t>ë</w:t>
      </w:r>
      <w:r>
        <w:rPr>
          <w:lang w:val="it-IT"/>
        </w:rPr>
        <w:t>rsi t</w:t>
      </w:r>
      <w:r>
        <w:rPr>
          <w:lang w:val="nl-NL"/>
        </w:rPr>
        <w:t xml:space="preserve">ë </w:t>
      </w:r>
      <w:r>
        <w:rPr>
          <w:lang w:val="fr-FR"/>
        </w:rPr>
        <w:t>vendit t</w:t>
      </w:r>
      <w:r>
        <w:rPr>
          <w:lang w:val="nl-NL"/>
        </w:rPr>
        <w:t xml:space="preserve">ë </w:t>
      </w:r>
      <w:r>
        <w:t>tyre t</w:t>
      </w:r>
      <w:r>
        <w:rPr>
          <w:lang w:val="nl-NL"/>
        </w:rPr>
        <w:t xml:space="preserve">ë </w:t>
      </w:r>
      <w:r>
        <w:t>origjin</w:t>
      </w:r>
      <w:r>
        <w:rPr>
          <w:lang w:val="nl-NL"/>
        </w:rPr>
        <w:t>ë</w:t>
      </w:r>
      <w:r>
        <w:t>s, ve</w:t>
      </w:r>
      <w:r>
        <w:rPr>
          <w:lang w:val="pt-PT"/>
        </w:rPr>
        <w:t>ç</w:t>
      </w:r>
      <w:r>
        <w:t>an</w:t>
      </w:r>
      <w:r>
        <w:rPr>
          <w:lang w:val="nl-NL"/>
        </w:rPr>
        <w:t>ë</w:t>
      </w:r>
      <w:r>
        <w:t>risht n</w:t>
      </w:r>
      <w:r>
        <w:rPr>
          <w:lang w:val="nl-NL"/>
        </w:rPr>
        <w:t xml:space="preserve">ë </w:t>
      </w:r>
      <w:r>
        <w:rPr>
          <w:lang w:val="it-IT"/>
        </w:rPr>
        <w:t>zinxhirin e vlerave q</w:t>
      </w:r>
      <w:r>
        <w:rPr>
          <w:lang w:val="nl-NL"/>
        </w:rPr>
        <w:t xml:space="preserve">ë </w:t>
      </w:r>
      <w:r>
        <w:t>lidhen me teknologjin</w:t>
      </w:r>
      <w:r>
        <w:rPr>
          <w:lang w:val="nl-NL"/>
        </w:rPr>
        <w:t xml:space="preserve">ë </w:t>
      </w:r>
      <w:r>
        <w:t>e lart</w:t>
      </w:r>
      <w:r>
        <w:rPr>
          <w:lang w:val="nl-NL"/>
        </w:rPr>
        <w:t xml:space="preserve">ë </w:t>
      </w:r>
      <w:r>
        <w:t>si pajisjet elektronike, makinerit</w:t>
      </w:r>
      <w:r>
        <w:rPr>
          <w:lang w:val="nl-NL"/>
        </w:rPr>
        <w:t xml:space="preserve">ë </w:t>
      </w:r>
      <w:r>
        <w:rPr>
          <w:lang w:val="fr-FR"/>
        </w:rPr>
        <w:t>dhe pajisjet q</w:t>
      </w:r>
      <w:r>
        <w:rPr>
          <w:lang w:val="nl-NL"/>
        </w:rPr>
        <w:t xml:space="preserve">ë </w:t>
      </w:r>
      <w:r>
        <w:t>krijojn</w:t>
      </w:r>
      <w:r>
        <w:rPr>
          <w:lang w:val="nl-NL"/>
        </w:rPr>
        <w:t xml:space="preserve">ë </w:t>
      </w:r>
      <w:r>
        <w:rPr>
          <w:lang w:val="es-ES_tradnl"/>
        </w:rPr>
        <w:t>mund</w:t>
      </w:r>
      <w:r>
        <w:rPr>
          <w:lang w:val="nl-NL"/>
        </w:rPr>
        <w:t>ë</w:t>
      </w:r>
      <w:r>
        <w:rPr>
          <w:lang w:val="it-IT"/>
        </w:rPr>
        <w:t>si p</w:t>
      </w:r>
      <w:r>
        <w:rPr>
          <w:lang w:val="nl-NL"/>
        </w:rPr>
        <w:t>ë</w:t>
      </w:r>
      <w:r>
        <w:t>r zhvillimin e industrive dhe tregjeve t</w:t>
      </w:r>
      <w:r>
        <w:rPr>
          <w:lang w:val="nl-NL"/>
        </w:rPr>
        <w:t xml:space="preserve">ë </w:t>
      </w:r>
      <w:r>
        <w:t>reja. Sa m</w:t>
      </w:r>
      <w:r>
        <w:rPr>
          <w:lang w:val="nl-NL"/>
        </w:rPr>
        <w:t xml:space="preserve">ë </w:t>
      </w:r>
      <w:r>
        <w:t xml:space="preserve">lart, aktualisht </w:t>
      </w:r>
      <w:r>
        <w:rPr>
          <w:lang w:val="nl-NL"/>
        </w:rPr>
        <w:t>ë</w:t>
      </w:r>
      <w:r>
        <w:rPr>
          <w:lang w:val="de-DE"/>
        </w:rPr>
        <w:t>sht</w:t>
      </w:r>
      <w:r>
        <w:rPr>
          <w:lang w:val="nl-NL"/>
        </w:rPr>
        <w:t xml:space="preserve">ë </w:t>
      </w:r>
      <w:r>
        <w:t>n</w:t>
      </w:r>
      <w:r>
        <w:rPr>
          <w:lang w:val="nl-NL"/>
        </w:rPr>
        <w:t xml:space="preserve">ë </w:t>
      </w:r>
      <w:r>
        <w:t>proces draftimi Strategjia e Zhvillimit t</w:t>
      </w:r>
      <w:r>
        <w:rPr>
          <w:lang w:val="nl-NL"/>
        </w:rPr>
        <w:t xml:space="preserve">ë </w:t>
      </w:r>
      <w:r>
        <w:rPr>
          <w:lang w:val="it-IT"/>
        </w:rPr>
        <w:t>Biznesit dhe Investimeve 2021-2027, e cila po adreson shfryt</w:t>
      </w:r>
      <w:r>
        <w:rPr>
          <w:lang w:val="nl-NL"/>
        </w:rPr>
        <w:t>ë</w:t>
      </w:r>
      <w:r>
        <w:rPr>
          <w:lang w:val="pt-PT"/>
        </w:rPr>
        <w:t>zimin e mund</w:t>
      </w:r>
      <w:r>
        <w:rPr>
          <w:lang w:val="nl-NL"/>
        </w:rPr>
        <w:t>ë</w:t>
      </w:r>
      <w:r>
        <w:t>sive p</w:t>
      </w:r>
      <w:r>
        <w:rPr>
          <w:lang w:val="nl-NL"/>
        </w:rPr>
        <w:t>ë</w:t>
      </w:r>
      <w:r>
        <w:t>r nj</w:t>
      </w:r>
      <w:r>
        <w:rPr>
          <w:lang w:val="nl-NL"/>
        </w:rPr>
        <w:t xml:space="preserve">ë </w:t>
      </w:r>
      <w:r>
        <w:t>qasje t</w:t>
      </w:r>
      <w:r>
        <w:rPr>
          <w:lang w:val="nl-NL"/>
        </w:rPr>
        <w:t xml:space="preserve">ë </w:t>
      </w:r>
      <w:r>
        <w:rPr>
          <w:lang w:val="de-DE"/>
        </w:rPr>
        <w:t>targetuar dhe koherente: P</w:t>
      </w:r>
      <w:r>
        <w:rPr>
          <w:lang w:val="nl-NL"/>
        </w:rPr>
        <w:t>ë</w:t>
      </w:r>
      <w:r>
        <w:rPr>
          <w:lang w:val="it-IT"/>
        </w:rPr>
        <w:t>rqendrimi n</w:t>
      </w:r>
      <w:r>
        <w:rPr>
          <w:lang w:val="nl-NL"/>
        </w:rPr>
        <w:t xml:space="preserve">ë </w:t>
      </w:r>
      <w:r>
        <w:t>zinxhir</w:t>
      </w:r>
      <w:r>
        <w:rPr>
          <w:lang w:val="nl-NL"/>
        </w:rPr>
        <w:t>ë</w:t>
      </w:r>
      <w:r>
        <w:rPr>
          <w:lang w:val="pt-PT"/>
        </w:rPr>
        <w:t>t e vlerave q</w:t>
      </w:r>
      <w:r>
        <w:rPr>
          <w:lang w:val="nl-NL"/>
        </w:rPr>
        <w:t xml:space="preserve">ë </w:t>
      </w:r>
      <w:r>
        <w:t>ofrojn</w:t>
      </w:r>
      <w:r>
        <w:rPr>
          <w:lang w:val="nl-NL"/>
        </w:rPr>
        <w:t xml:space="preserve">ë </w:t>
      </w:r>
      <w:r>
        <w:rPr>
          <w:lang w:val="es-ES_tradnl"/>
        </w:rPr>
        <w:t>mund</w:t>
      </w:r>
      <w:r>
        <w:rPr>
          <w:lang w:val="nl-NL"/>
        </w:rPr>
        <w:t>ë</w:t>
      </w:r>
      <w:r>
        <w:t>sit</w:t>
      </w:r>
      <w:r>
        <w:rPr>
          <w:lang w:val="nl-NL"/>
        </w:rPr>
        <w:t xml:space="preserve">ë </w:t>
      </w:r>
      <w:r>
        <w:t>m</w:t>
      </w:r>
      <w:r>
        <w:rPr>
          <w:lang w:val="nl-NL"/>
        </w:rPr>
        <w:t xml:space="preserve">ë </w:t>
      </w:r>
      <w:r>
        <w:t>t</w:t>
      </w:r>
      <w:r>
        <w:rPr>
          <w:lang w:val="nl-NL"/>
        </w:rPr>
        <w:t xml:space="preserve">ë </w:t>
      </w:r>
      <w:r>
        <w:t>m</w:t>
      </w:r>
      <w:r>
        <w:rPr>
          <w:lang w:val="nl-NL"/>
        </w:rPr>
        <w:t>ë</w:t>
      </w:r>
      <w:r>
        <w:t>dha, duke marr</w:t>
      </w:r>
      <w:r>
        <w:rPr>
          <w:lang w:val="nl-NL"/>
        </w:rPr>
        <w:t xml:space="preserve">ë </w:t>
      </w:r>
      <w:r>
        <w:t>n</w:t>
      </w:r>
      <w:r>
        <w:rPr>
          <w:lang w:val="nl-NL"/>
        </w:rPr>
        <w:t xml:space="preserve">ë </w:t>
      </w:r>
      <w:r>
        <w:rPr>
          <w:lang w:val="pt-PT"/>
        </w:rPr>
        <w:t>konsiderat</w:t>
      </w:r>
      <w:r>
        <w:rPr>
          <w:lang w:val="nl-NL"/>
        </w:rPr>
        <w:t xml:space="preserve">ë </w:t>
      </w:r>
      <w:r>
        <w:t>procesin e transformimit; Shpalosja e plot</w:t>
      </w:r>
      <w:r>
        <w:rPr>
          <w:lang w:val="nl-NL"/>
        </w:rPr>
        <w:t xml:space="preserve">ë </w:t>
      </w:r>
      <w:r>
        <w:rPr>
          <w:lang w:val="pt-PT"/>
        </w:rPr>
        <w:t>e potencialit investues p</w:t>
      </w:r>
      <w:r>
        <w:rPr>
          <w:lang w:val="nl-NL"/>
        </w:rPr>
        <w:t>ë</w:t>
      </w:r>
      <w:r>
        <w:t>r nj</w:t>
      </w:r>
      <w:r>
        <w:rPr>
          <w:lang w:val="nl-NL"/>
        </w:rPr>
        <w:t xml:space="preserve">ë </w:t>
      </w:r>
      <w:r>
        <w:t>zhvillim ekonomik t</w:t>
      </w:r>
      <w:r>
        <w:rPr>
          <w:lang w:val="nl-NL"/>
        </w:rPr>
        <w:t xml:space="preserve">ë </w:t>
      </w:r>
      <w:r>
        <w:rPr>
          <w:lang w:val="fr-FR"/>
        </w:rPr>
        <w:t>q</w:t>
      </w:r>
      <w:r>
        <w:rPr>
          <w:lang w:val="nl-NL"/>
        </w:rPr>
        <w:t>ë</w:t>
      </w:r>
      <w:r>
        <w:t>ndruesh</w:t>
      </w:r>
      <w:r>
        <w:rPr>
          <w:lang w:val="nl-NL"/>
        </w:rPr>
        <w:t>ë</w:t>
      </w:r>
      <w:r>
        <w:t>m; Vendosja e theksit n</w:t>
      </w:r>
      <w:r>
        <w:rPr>
          <w:lang w:val="nl-NL"/>
        </w:rPr>
        <w:t xml:space="preserve">ë </w:t>
      </w:r>
      <w:r>
        <w:rPr>
          <w:lang w:val="it-IT"/>
        </w:rPr>
        <w:t>zhvillimin e ekosistemeve dinamike industriale, inovative dhe sip</w:t>
      </w:r>
      <w:r>
        <w:rPr>
          <w:lang w:val="nl-NL"/>
        </w:rPr>
        <w:t>ë</w:t>
      </w:r>
      <w:r>
        <w:t>rmarr</w:t>
      </w:r>
      <w:r>
        <w:rPr>
          <w:lang w:val="nl-NL"/>
        </w:rPr>
        <w:t>ë</w:t>
      </w:r>
      <w:r>
        <w:t>se; Rritja e efektivitetit t</w:t>
      </w:r>
      <w:r>
        <w:rPr>
          <w:lang w:val="nl-NL"/>
        </w:rPr>
        <w:t xml:space="preserve">ë </w:t>
      </w:r>
      <w:r>
        <w:rPr>
          <w:lang w:val="da-DK"/>
        </w:rPr>
        <w:t>skemave mb</w:t>
      </w:r>
      <w:r>
        <w:rPr>
          <w:lang w:val="nl-NL"/>
        </w:rPr>
        <w:t>ë</w:t>
      </w:r>
      <w:r>
        <w:rPr>
          <w:lang w:val="de-DE"/>
        </w:rPr>
        <w:t>shtet</w:t>
      </w:r>
      <w:r>
        <w:rPr>
          <w:lang w:val="nl-NL"/>
        </w:rPr>
        <w:t>ë</w:t>
      </w:r>
      <w:r>
        <w:t>se p</w:t>
      </w:r>
      <w:r>
        <w:rPr>
          <w:lang w:val="nl-NL"/>
        </w:rPr>
        <w:t>ë</w:t>
      </w:r>
      <w:r>
        <w:t>r sip</w:t>
      </w:r>
      <w:r>
        <w:rPr>
          <w:lang w:val="nl-NL"/>
        </w:rPr>
        <w:t>ë</w:t>
      </w:r>
      <w:r>
        <w:t>rmarr</w:t>
      </w:r>
      <w:r>
        <w:rPr>
          <w:lang w:val="nl-NL"/>
        </w:rPr>
        <w:t>ë</w:t>
      </w:r>
      <w:r>
        <w:t>sit dhe NVM-t</w:t>
      </w:r>
      <w:r>
        <w:rPr>
          <w:lang w:val="nl-NL"/>
        </w:rPr>
        <w:t>ë</w:t>
      </w:r>
      <w:r>
        <w:rPr>
          <w:lang w:val="it-IT"/>
        </w:rPr>
        <w:t>, si shtylla e ekonomis</w:t>
      </w:r>
      <w:r>
        <w:rPr>
          <w:lang w:val="nl-NL"/>
        </w:rPr>
        <w:t xml:space="preserve">ë </w:t>
      </w:r>
      <w:r>
        <w:rPr>
          <w:lang w:val="it-IT"/>
        </w:rPr>
        <w:t>shqiptare; Zhvillimi p</w:t>
      </w:r>
      <w:r>
        <w:rPr>
          <w:lang w:val="nl-NL"/>
        </w:rPr>
        <w:t>ë</w:t>
      </w:r>
      <w:r>
        <w:rPr>
          <w:lang w:val="fr-FR"/>
        </w:rPr>
        <w:t>rmes rrug</w:t>
      </w:r>
      <w:r>
        <w:rPr>
          <w:lang w:val="nl-NL"/>
        </w:rPr>
        <w:t>ë</w:t>
      </w:r>
      <w:r>
        <w:t>ve m</w:t>
      </w:r>
      <w:r>
        <w:rPr>
          <w:lang w:val="nl-NL"/>
        </w:rPr>
        <w:t xml:space="preserve">ë </w:t>
      </w:r>
      <w:r>
        <w:rPr>
          <w:lang w:val="it-IT"/>
        </w:rPr>
        <w:t>inovative dhe t</w:t>
      </w:r>
      <w:r>
        <w:rPr>
          <w:lang w:val="nl-NL"/>
        </w:rPr>
        <w:t xml:space="preserve">ë </w:t>
      </w:r>
      <w:r>
        <w:t>bazuara n</w:t>
      </w:r>
      <w:r>
        <w:rPr>
          <w:lang w:val="nl-NL"/>
        </w:rPr>
        <w:t xml:space="preserve">ë </w:t>
      </w:r>
      <w:r>
        <w:t>njohuri, me n</w:t>
      </w:r>
      <w:r>
        <w:rPr>
          <w:lang w:val="nl-NL"/>
        </w:rPr>
        <w:t xml:space="preserve">ë </w:t>
      </w:r>
      <w:r>
        <w:t>fokus rritjen e cil</w:t>
      </w:r>
      <w:r>
        <w:rPr>
          <w:lang w:val="nl-NL"/>
        </w:rPr>
        <w:t>ë</w:t>
      </w:r>
      <w:r>
        <w:t>sis</w:t>
      </w:r>
      <w:r>
        <w:rPr>
          <w:lang w:val="nl-NL"/>
        </w:rPr>
        <w:t xml:space="preserve">ë </w:t>
      </w:r>
      <w:r>
        <w:t>dhe t</w:t>
      </w:r>
      <w:r>
        <w:rPr>
          <w:lang w:val="nl-NL"/>
        </w:rPr>
        <w:t xml:space="preserve">ë </w:t>
      </w:r>
      <w:r>
        <w:t>pun</w:t>
      </w:r>
      <w:r>
        <w:rPr>
          <w:lang w:val="nl-NL"/>
        </w:rPr>
        <w:t>ë</w:t>
      </w:r>
      <w:r>
        <w:t>simit; Eksplorimi i m</w:t>
      </w:r>
      <w:r>
        <w:rPr>
          <w:lang w:val="nl-NL"/>
        </w:rPr>
        <w:t>ë</w:t>
      </w:r>
      <w:r>
        <w:t>nyrave t</w:t>
      </w:r>
      <w:r>
        <w:rPr>
          <w:lang w:val="nl-NL"/>
        </w:rPr>
        <w:t xml:space="preserve">ë </w:t>
      </w:r>
      <w:r>
        <w:rPr>
          <w:lang w:val="es-ES_tradnl"/>
        </w:rPr>
        <w:t>reja p</w:t>
      </w:r>
      <w:r>
        <w:rPr>
          <w:lang w:val="nl-NL"/>
        </w:rPr>
        <w:t>ë</w:t>
      </w:r>
      <w:r>
        <w:t>r t</w:t>
      </w:r>
      <w:r>
        <w:rPr>
          <w:lang w:val="nl-NL"/>
        </w:rPr>
        <w:t xml:space="preserve">ë </w:t>
      </w:r>
      <w:r>
        <w:t>nxitur zhvillimin e kapitalit njer</w:t>
      </w:r>
      <w:r>
        <w:rPr>
          <w:lang w:val="nl-NL"/>
        </w:rPr>
        <w:t>ë</w:t>
      </w:r>
      <w:r>
        <w:t>zor bashk</w:t>
      </w:r>
      <w:r>
        <w:rPr>
          <w:lang w:val="nl-NL"/>
        </w:rPr>
        <w:t>ë</w:t>
      </w:r>
      <w:r>
        <w:t>punues.  Hartimi i nj</w:t>
      </w:r>
      <w:r>
        <w:rPr>
          <w:lang w:val="nl-NL"/>
        </w:rPr>
        <w:t xml:space="preserve">ë </w:t>
      </w:r>
      <w:r>
        <w:t>projektligji t</w:t>
      </w:r>
      <w:r>
        <w:rPr>
          <w:lang w:val="nl-NL"/>
        </w:rPr>
        <w:t xml:space="preserve">ë </w:t>
      </w:r>
      <w:r>
        <w:rPr>
          <w:lang w:val="it-IT"/>
        </w:rPr>
        <w:t>ri p</w:t>
      </w:r>
      <w:r>
        <w:rPr>
          <w:lang w:val="nl-NL"/>
        </w:rPr>
        <w:t>ë</w:t>
      </w:r>
      <w:r>
        <w:t>r zhvillimin e nd</w:t>
      </w:r>
      <w:r>
        <w:rPr>
          <w:lang w:val="nl-NL"/>
        </w:rPr>
        <w:t>ë</w:t>
      </w:r>
      <w:r>
        <w:t>rmarrjeve mikro, t</w:t>
      </w:r>
      <w:r>
        <w:rPr>
          <w:lang w:val="nl-NL"/>
        </w:rPr>
        <w:t xml:space="preserve">ë </w:t>
      </w:r>
      <w:r>
        <w:t>vogla dhe t</w:t>
      </w:r>
      <w:r>
        <w:rPr>
          <w:lang w:val="nl-NL"/>
        </w:rPr>
        <w:t xml:space="preserve">ë </w:t>
      </w:r>
      <w:r>
        <w:rPr>
          <w:lang w:val="pt-PT"/>
        </w:rPr>
        <w:t xml:space="preserve">mesme </w:t>
      </w:r>
      <w:r>
        <w:rPr>
          <w:lang w:val="nl-NL"/>
        </w:rPr>
        <w:t>ë</w:t>
      </w:r>
      <w:r>
        <w:rPr>
          <w:lang w:val="de-DE"/>
        </w:rPr>
        <w:t>sht</w:t>
      </w:r>
      <w:r>
        <w:rPr>
          <w:lang w:val="nl-NL"/>
        </w:rPr>
        <w:t xml:space="preserve">ë </w:t>
      </w:r>
      <w:r>
        <w:t>i nevojsh</w:t>
      </w:r>
      <w:r>
        <w:rPr>
          <w:lang w:val="nl-NL"/>
        </w:rPr>
        <w:t>ë</w:t>
      </w:r>
      <w:r>
        <w:t>m, pasi kuadri ligjor ekzistues nuk ofron referenc</w:t>
      </w:r>
      <w:r>
        <w:rPr>
          <w:lang w:val="nl-NL"/>
        </w:rPr>
        <w:t>ë</w:t>
      </w:r>
      <w:r>
        <w:t>n e duhur ligjore p</w:t>
      </w:r>
      <w:r>
        <w:rPr>
          <w:lang w:val="nl-NL"/>
        </w:rPr>
        <w:t>ë</w:t>
      </w:r>
      <w:r>
        <w:t>r mb</w:t>
      </w:r>
      <w:r>
        <w:rPr>
          <w:lang w:val="nl-NL"/>
        </w:rPr>
        <w:t>ë</w:t>
      </w:r>
      <w:r>
        <w:rPr>
          <w:lang w:val="de-DE"/>
        </w:rPr>
        <w:t>shtetjen e nd</w:t>
      </w:r>
      <w:r>
        <w:rPr>
          <w:lang w:val="nl-NL"/>
        </w:rPr>
        <w:t>ë</w:t>
      </w:r>
      <w:r>
        <w:t>rmarrj. Ky projektakt ka t</w:t>
      </w:r>
      <w:r>
        <w:rPr>
          <w:lang w:val="nl-NL"/>
        </w:rPr>
        <w:t xml:space="preserve">ë </w:t>
      </w:r>
      <w:r>
        <w:t>nevojsh</w:t>
      </w:r>
      <w:r>
        <w:rPr>
          <w:lang w:val="nl-NL"/>
        </w:rPr>
        <w:t>ë</w:t>
      </w:r>
      <w:r>
        <w:t>m reflektimin e t</w:t>
      </w:r>
      <w:r>
        <w:rPr>
          <w:lang w:val="nl-NL"/>
        </w:rPr>
        <w:t xml:space="preserve">ë </w:t>
      </w:r>
      <w:r>
        <w:t>gjitha rekomandimeve t</w:t>
      </w:r>
      <w:r>
        <w:rPr>
          <w:lang w:val="nl-NL"/>
        </w:rPr>
        <w:t xml:space="preserve">ë </w:t>
      </w:r>
      <w:r>
        <w:t>d</w:t>
      </w:r>
      <w:r>
        <w:rPr>
          <w:lang w:val="nl-NL"/>
        </w:rPr>
        <w:t>ë</w:t>
      </w:r>
      <w:r>
        <w:t>rguara nga Komisioni Evropian dhe OECD. Draftligji i ri ruan t</w:t>
      </w:r>
      <w:r>
        <w:rPr>
          <w:lang w:val="nl-NL"/>
        </w:rPr>
        <w:t xml:space="preserve">ë </w:t>
      </w:r>
      <w:r>
        <w:t>nj</w:t>
      </w:r>
      <w:r>
        <w:rPr>
          <w:lang w:val="nl-NL"/>
        </w:rPr>
        <w:t>ë</w:t>
      </w:r>
      <w:r>
        <w:t>jtin p</w:t>
      </w:r>
      <w:r>
        <w:rPr>
          <w:lang w:val="nl-NL"/>
        </w:rPr>
        <w:t>ë</w:t>
      </w:r>
      <w:r>
        <w:t>rkufizim t</w:t>
      </w:r>
      <w:r>
        <w:rPr>
          <w:lang w:val="nl-NL"/>
        </w:rPr>
        <w:t xml:space="preserve">ë </w:t>
      </w:r>
      <w:r>
        <w:t>nd</w:t>
      </w:r>
      <w:r>
        <w:rPr>
          <w:lang w:val="nl-NL"/>
        </w:rPr>
        <w:t>ë</w:t>
      </w:r>
      <w:r>
        <w:t>rmarrjeve mikro, t</w:t>
      </w:r>
      <w:r>
        <w:rPr>
          <w:lang w:val="nl-NL"/>
        </w:rPr>
        <w:t xml:space="preserve">ë </w:t>
      </w:r>
      <w:r>
        <w:t>vogla dhe t</w:t>
      </w:r>
      <w:r>
        <w:rPr>
          <w:lang w:val="nl-NL"/>
        </w:rPr>
        <w:t xml:space="preserve">ë </w:t>
      </w:r>
      <w:r>
        <w:t>mesme sipas Rekomandimit t</w:t>
      </w:r>
      <w:r>
        <w:rPr>
          <w:lang w:val="nl-NL"/>
        </w:rPr>
        <w:t xml:space="preserve">ë </w:t>
      </w:r>
      <w:r>
        <w:rPr>
          <w:lang w:val="it-IT"/>
        </w:rPr>
        <w:t>KE s</w:t>
      </w:r>
      <w:r>
        <w:rPr>
          <w:lang w:val="nl-NL"/>
        </w:rPr>
        <w:t xml:space="preserve">ë </w:t>
      </w:r>
      <w:r>
        <w:t>maj 2003</w:t>
      </w:r>
      <w:r>
        <w:rPr>
          <w:sz w:val="22"/>
          <w:szCs w:val="22"/>
          <w:vertAlign w:val="superscript"/>
        </w:rPr>
        <w:footnoteReference w:id="11"/>
      </w:r>
      <w:r>
        <w:t xml:space="preserve"> P</w:t>
      </w:r>
      <w:r>
        <w:rPr>
          <w:lang w:val="nl-NL"/>
        </w:rPr>
        <w:t>ë</w:t>
      </w:r>
      <w:r>
        <w:rPr>
          <w:lang w:val="es-ES_tradnl"/>
        </w:rPr>
        <w:t>r q</w:t>
      </w:r>
      <w:r>
        <w:rPr>
          <w:lang w:val="nl-NL"/>
        </w:rPr>
        <w:t>ë</w:t>
      </w:r>
      <w:r>
        <w:rPr>
          <w:lang w:val="it-IT"/>
        </w:rPr>
        <w:t>llime statistikore nd</w:t>
      </w:r>
      <w:r>
        <w:rPr>
          <w:lang w:val="nl-NL"/>
        </w:rPr>
        <w:t>ë</w:t>
      </w:r>
      <w:r>
        <w:t>rmarrjet do t</w:t>
      </w:r>
      <w:r>
        <w:rPr>
          <w:lang w:val="nl-NL"/>
        </w:rPr>
        <w:t xml:space="preserve">ë </w:t>
      </w:r>
      <w:r>
        <w:t>klasifikohen n</w:t>
      </w:r>
      <w:r>
        <w:rPr>
          <w:lang w:val="nl-NL"/>
        </w:rPr>
        <w:t>ë</w:t>
      </w:r>
      <w:r>
        <w:t>: mikrond</w:t>
      </w:r>
      <w:r>
        <w:rPr>
          <w:lang w:val="nl-NL"/>
        </w:rPr>
        <w:t>ë</w:t>
      </w:r>
      <w:r>
        <w:t>rmarrje: 0 deri 9 persona, ku brenda k</w:t>
      </w:r>
      <w:r>
        <w:rPr>
          <w:lang w:val="nl-NL"/>
        </w:rPr>
        <w:t>ë</w:t>
      </w:r>
      <w:r>
        <w:t>tij grupimi t</w:t>
      </w:r>
      <w:r>
        <w:rPr>
          <w:lang w:val="nl-NL"/>
        </w:rPr>
        <w:t xml:space="preserve">ë </w:t>
      </w:r>
      <w:r>
        <w:t>detajohen n</w:t>
      </w:r>
      <w:r>
        <w:rPr>
          <w:lang w:val="nl-NL"/>
        </w:rPr>
        <w:t xml:space="preserve">ë </w:t>
      </w:r>
      <w:r>
        <w:rPr>
          <w:lang w:val="it-IT"/>
        </w:rPr>
        <w:t>0-1 persona dhe 2-9 persona; nd</w:t>
      </w:r>
      <w:r>
        <w:rPr>
          <w:lang w:val="nl-NL"/>
        </w:rPr>
        <w:t>ë</w:t>
      </w:r>
      <w:r>
        <w:t>rmarrje t</w:t>
      </w:r>
      <w:r>
        <w:rPr>
          <w:lang w:val="nl-NL"/>
        </w:rPr>
        <w:t xml:space="preserve">ë </w:t>
      </w:r>
      <w:r>
        <w:rPr>
          <w:lang w:val="it-IT"/>
        </w:rPr>
        <w:t>vogla: 10 deri 49 persona; nd</w:t>
      </w:r>
      <w:r>
        <w:rPr>
          <w:lang w:val="nl-NL"/>
        </w:rPr>
        <w:t>ë</w:t>
      </w:r>
      <w:r>
        <w:t>rmarrje t</w:t>
      </w:r>
      <w:r>
        <w:rPr>
          <w:lang w:val="nl-NL"/>
        </w:rPr>
        <w:t xml:space="preserve">ë </w:t>
      </w:r>
      <w:r>
        <w:rPr>
          <w:lang w:val="pt-PT"/>
        </w:rPr>
        <w:t xml:space="preserve">mesme: 50 deri 249 persona. </w:t>
      </w:r>
      <w:r>
        <w:t>. Ai p</w:t>
      </w:r>
      <w:r>
        <w:rPr>
          <w:lang w:val="nl-NL"/>
        </w:rPr>
        <w:t>ë</w:t>
      </w:r>
      <w:r>
        <w:t>rcakton  klasifikimin e nd</w:t>
      </w:r>
      <w:r>
        <w:rPr>
          <w:lang w:val="nl-NL"/>
        </w:rPr>
        <w:t>ë</w:t>
      </w:r>
      <w:r>
        <w:t>rmarrjeve t</w:t>
      </w:r>
      <w:r>
        <w:rPr>
          <w:lang w:val="nl-NL"/>
        </w:rPr>
        <w:t xml:space="preserve">ë </w:t>
      </w:r>
      <w:r>
        <w:rPr>
          <w:lang w:val="it-IT"/>
        </w:rPr>
        <w:t>vogla e t</w:t>
      </w:r>
      <w:r>
        <w:rPr>
          <w:lang w:val="nl-NL"/>
        </w:rPr>
        <w:t xml:space="preserve">ë </w:t>
      </w:r>
      <w:r>
        <w:t>mesme mbi baz</w:t>
      </w:r>
      <w:r>
        <w:rPr>
          <w:lang w:val="nl-NL"/>
        </w:rPr>
        <w:t>ë</w:t>
      </w:r>
      <w:r>
        <w:rPr>
          <w:lang w:val="it-IT"/>
        </w:rPr>
        <w:t>n e kritereve t</w:t>
      </w:r>
      <w:r>
        <w:rPr>
          <w:lang w:val="nl-NL"/>
        </w:rPr>
        <w:t xml:space="preserve">ë </w:t>
      </w:r>
      <w:r>
        <w:rPr>
          <w:lang w:val="es-ES_tradnl"/>
        </w:rPr>
        <w:t>reja t</w:t>
      </w:r>
      <w:r>
        <w:rPr>
          <w:lang w:val="nl-NL"/>
        </w:rPr>
        <w:t xml:space="preserve">ë </w:t>
      </w:r>
      <w:r>
        <w:t>p</w:t>
      </w:r>
      <w:r>
        <w:rPr>
          <w:lang w:val="nl-NL"/>
        </w:rPr>
        <w:t>ë</w:t>
      </w:r>
      <w:r>
        <w:t>rcaktuara sakt</w:t>
      </w:r>
      <w:r>
        <w:rPr>
          <w:lang w:val="nl-NL"/>
        </w:rPr>
        <w:t>ë</w:t>
      </w:r>
      <w:r>
        <w:rPr>
          <w:lang w:val="de-DE"/>
        </w:rPr>
        <w:t>sisht n</w:t>
      </w:r>
      <w:r>
        <w:rPr>
          <w:lang w:val="nl-NL"/>
        </w:rPr>
        <w:t xml:space="preserve">ë </w:t>
      </w:r>
      <w:r>
        <w:t>Rekomandimin 2003/361/EC. P</w:t>
      </w:r>
      <w:r>
        <w:rPr>
          <w:lang w:val="nl-NL"/>
        </w:rPr>
        <w:t>ë</w:t>
      </w:r>
      <w:r>
        <w:t>rkufizimi prezanton tre kategori t</w:t>
      </w:r>
      <w:r>
        <w:rPr>
          <w:lang w:val="nl-NL"/>
        </w:rPr>
        <w:t xml:space="preserve">ë </w:t>
      </w:r>
      <w:r>
        <w:rPr>
          <w:lang w:val="de-DE"/>
        </w:rPr>
        <w:t>ndryshme t</w:t>
      </w:r>
      <w:r>
        <w:rPr>
          <w:lang w:val="nl-NL"/>
        </w:rPr>
        <w:t xml:space="preserve">ë </w:t>
      </w:r>
      <w:r>
        <w:t>nd</w:t>
      </w:r>
      <w:r>
        <w:rPr>
          <w:lang w:val="nl-NL"/>
        </w:rPr>
        <w:t>ë</w:t>
      </w:r>
      <w:r>
        <w:t>rmarrjeve, t</w:t>
      </w:r>
      <w:r>
        <w:rPr>
          <w:lang w:val="nl-NL"/>
        </w:rPr>
        <w:t xml:space="preserve">ë </w:t>
      </w:r>
      <w:r>
        <w:rPr>
          <w:lang w:val="pt-PT"/>
        </w:rPr>
        <w:t xml:space="preserve">cilat jane </w:t>
      </w:r>
      <w:r>
        <w:t>“Nd</w:t>
      </w:r>
      <w:r>
        <w:rPr>
          <w:lang w:val="nl-NL"/>
        </w:rPr>
        <w:t>ë</w:t>
      </w:r>
      <w:r>
        <w:t>rmarrje autonome</w:t>
      </w:r>
      <w:r>
        <w:rPr>
          <w:lang w:val="nl-NL"/>
        </w:rPr>
        <w:t>” ë</w:t>
      </w:r>
      <w:r>
        <w:rPr>
          <w:lang w:val="de-DE"/>
        </w:rPr>
        <w:t>sht</w:t>
      </w:r>
      <w:r>
        <w:rPr>
          <w:lang w:val="fr-FR"/>
        </w:rPr>
        <w:t>ë ç</w:t>
      </w:r>
      <w:r>
        <w:rPr>
          <w:lang w:val="it-IT"/>
        </w:rPr>
        <w:t>do nd</w:t>
      </w:r>
      <w:r>
        <w:rPr>
          <w:lang w:val="nl-NL"/>
        </w:rPr>
        <w:t>ë</w:t>
      </w:r>
      <w:r>
        <w:t xml:space="preserve">rmarrje, e cila nuk klasifikohet </w:t>
      </w:r>
      <w:r>
        <w:lastRenderedPageBreak/>
        <w:t>si nd</w:t>
      </w:r>
      <w:r>
        <w:rPr>
          <w:lang w:val="nl-NL"/>
        </w:rPr>
        <w:t>ë</w:t>
      </w:r>
      <w:r>
        <w:t>rmarrje partnere n</w:t>
      </w:r>
      <w:r>
        <w:rPr>
          <w:lang w:val="nl-NL"/>
        </w:rPr>
        <w:t xml:space="preserve">ë </w:t>
      </w:r>
      <w:r>
        <w:rPr>
          <w:lang w:val="it-IT"/>
        </w:rPr>
        <w:t>kuptimin e pik</w:t>
      </w:r>
      <w:r>
        <w:rPr>
          <w:lang w:val="nl-NL"/>
        </w:rPr>
        <w:t>ë</w:t>
      </w:r>
      <w:r>
        <w:t>s 2, t</w:t>
      </w:r>
      <w:r>
        <w:rPr>
          <w:lang w:val="nl-NL"/>
        </w:rPr>
        <w:t xml:space="preserve">ë </w:t>
      </w:r>
      <w:r>
        <w:t>ketij neni ose si nd</w:t>
      </w:r>
      <w:r>
        <w:rPr>
          <w:lang w:val="nl-NL"/>
        </w:rPr>
        <w:t>ë</w:t>
      </w:r>
      <w:r>
        <w:rPr>
          <w:lang w:val="it-IT"/>
        </w:rPr>
        <w:t>rmarrje e lidhur n</w:t>
      </w:r>
      <w:r>
        <w:rPr>
          <w:lang w:val="nl-NL"/>
        </w:rPr>
        <w:t xml:space="preserve">ë </w:t>
      </w:r>
      <w:r>
        <w:t>kuptim t</w:t>
      </w:r>
      <w:r>
        <w:rPr>
          <w:lang w:val="nl-NL"/>
        </w:rPr>
        <w:t xml:space="preserve">ë </w:t>
      </w:r>
      <w:r>
        <w:t>pik</w:t>
      </w:r>
      <w:r>
        <w:rPr>
          <w:lang w:val="nl-NL"/>
        </w:rPr>
        <w:t>ë</w:t>
      </w:r>
      <w:r>
        <w:t>s 3, t</w:t>
      </w:r>
      <w:r>
        <w:rPr>
          <w:lang w:val="nl-NL"/>
        </w:rPr>
        <w:t xml:space="preserve">ë ketij neni. </w:t>
      </w:r>
      <w:r>
        <w:t>“Nd</w:t>
      </w:r>
      <w:r>
        <w:rPr>
          <w:lang w:val="nl-NL"/>
        </w:rPr>
        <w:t>ë</w:t>
      </w:r>
      <w:r>
        <w:t>rmarrje partnere” jan</w:t>
      </w:r>
      <w:r>
        <w:rPr>
          <w:lang w:val="nl-NL"/>
        </w:rPr>
        <w:t xml:space="preserve">ë </w:t>
      </w:r>
      <w:r>
        <w:t>t</w:t>
      </w:r>
      <w:r>
        <w:rPr>
          <w:lang w:val="nl-NL"/>
        </w:rPr>
        <w:t xml:space="preserve">ë </w:t>
      </w:r>
      <w:r>
        <w:t>gjitha nd</w:t>
      </w:r>
      <w:r>
        <w:rPr>
          <w:lang w:val="nl-NL"/>
        </w:rPr>
        <w:t>ë</w:t>
      </w:r>
      <w:r>
        <w:rPr>
          <w:lang w:val="fr-FR"/>
        </w:rPr>
        <w:t>rmarrjet q</w:t>
      </w:r>
      <w:r>
        <w:rPr>
          <w:lang w:val="nl-NL"/>
        </w:rPr>
        <w:t xml:space="preserve">ë </w:t>
      </w:r>
      <w:r>
        <w:t>nuk klasifikohen si nd</w:t>
      </w:r>
      <w:r>
        <w:rPr>
          <w:lang w:val="nl-NL"/>
        </w:rPr>
        <w:t>ë</w:t>
      </w:r>
      <w:r>
        <w:t>rmarrje t</w:t>
      </w:r>
      <w:r>
        <w:rPr>
          <w:lang w:val="nl-NL"/>
        </w:rPr>
        <w:t xml:space="preserve">ë </w:t>
      </w:r>
      <w:r>
        <w:rPr>
          <w:lang w:val="da-DK"/>
        </w:rPr>
        <w:t>lidhura n</w:t>
      </w:r>
      <w:r>
        <w:rPr>
          <w:lang w:val="nl-NL"/>
        </w:rPr>
        <w:t xml:space="preserve">ë </w:t>
      </w:r>
      <w:r>
        <w:t>kuptim t</w:t>
      </w:r>
      <w:r>
        <w:rPr>
          <w:lang w:val="nl-NL"/>
        </w:rPr>
        <w:t xml:space="preserve">ë </w:t>
      </w:r>
      <w:r>
        <w:t>pik</w:t>
      </w:r>
      <w:r>
        <w:rPr>
          <w:lang w:val="nl-NL"/>
        </w:rPr>
        <w:t>ë</w:t>
      </w:r>
      <w:r>
        <w:t>s 3, t</w:t>
      </w:r>
      <w:r>
        <w:rPr>
          <w:lang w:val="nl-NL"/>
        </w:rPr>
        <w:t xml:space="preserve">ë ketij neni dhe midis të </w:t>
      </w:r>
      <w:r>
        <w:t>cilave ekziston marr</w:t>
      </w:r>
      <w:r>
        <w:rPr>
          <w:lang w:val="nl-NL"/>
        </w:rPr>
        <w:t>ë</w:t>
      </w:r>
      <w:r>
        <w:t>dh</w:t>
      </w:r>
      <w:r>
        <w:rPr>
          <w:lang w:val="nl-NL"/>
        </w:rPr>
        <w:t>ë</w:t>
      </w:r>
      <w:r>
        <w:t>nia si vijon: nj</w:t>
      </w:r>
      <w:r>
        <w:rPr>
          <w:lang w:val="nl-NL"/>
        </w:rPr>
        <w:t xml:space="preserve">ë </w:t>
      </w:r>
      <w:r>
        <w:t>nd</w:t>
      </w:r>
      <w:r>
        <w:rPr>
          <w:lang w:val="nl-NL"/>
        </w:rPr>
        <w:t>ë</w:t>
      </w:r>
      <w:r>
        <w:t>rmarrje mban, ose vet</w:t>
      </w:r>
      <w:r>
        <w:rPr>
          <w:lang w:val="nl-NL"/>
        </w:rPr>
        <w:t>ë</w:t>
      </w:r>
      <w:r>
        <w:t>m ose s</w:t>
      </w:r>
      <w:r>
        <w:rPr>
          <w:lang w:val="nl-NL"/>
        </w:rPr>
        <w:t xml:space="preserve">ë </w:t>
      </w:r>
      <w:r>
        <w:t>bashku me nj</w:t>
      </w:r>
      <w:r>
        <w:rPr>
          <w:lang w:val="nl-NL"/>
        </w:rPr>
        <w:t xml:space="preserve">ë </w:t>
      </w:r>
      <w:r>
        <w:t>ose m</w:t>
      </w:r>
      <w:r>
        <w:rPr>
          <w:lang w:val="nl-NL"/>
        </w:rPr>
        <w:t xml:space="preserve">ë </w:t>
      </w:r>
      <w:r>
        <w:t>shum</w:t>
      </w:r>
      <w:r>
        <w:rPr>
          <w:lang w:val="nl-NL"/>
        </w:rPr>
        <w:t xml:space="preserve">ë </w:t>
      </w:r>
      <w:r>
        <w:t>nd</w:t>
      </w:r>
      <w:r>
        <w:rPr>
          <w:lang w:val="nl-NL"/>
        </w:rPr>
        <w:t>ë</w:t>
      </w:r>
      <w:r>
        <w:t>rmarrje t</w:t>
      </w:r>
      <w:r>
        <w:rPr>
          <w:lang w:val="nl-NL"/>
        </w:rPr>
        <w:t xml:space="preserve">ë </w:t>
      </w:r>
      <w:r>
        <w:rPr>
          <w:lang w:val="da-DK"/>
        </w:rPr>
        <w:t>lidhura n</w:t>
      </w:r>
      <w:r>
        <w:rPr>
          <w:lang w:val="nl-NL"/>
        </w:rPr>
        <w:t xml:space="preserve">ë </w:t>
      </w:r>
      <w:r>
        <w:t>kuptim t</w:t>
      </w:r>
      <w:r>
        <w:rPr>
          <w:lang w:val="nl-NL"/>
        </w:rPr>
        <w:t xml:space="preserve">ë </w:t>
      </w:r>
      <w:r>
        <w:t>pik</w:t>
      </w:r>
      <w:r>
        <w:rPr>
          <w:lang w:val="nl-NL"/>
        </w:rPr>
        <w:t>ë</w:t>
      </w:r>
      <w:r>
        <w:t>s 3, t</w:t>
      </w:r>
      <w:r>
        <w:rPr>
          <w:lang w:val="nl-NL"/>
        </w:rPr>
        <w:t xml:space="preserve">ë </w:t>
      </w:r>
      <w:r>
        <w:t>k</w:t>
      </w:r>
      <w:r>
        <w:rPr>
          <w:lang w:val="nl-NL"/>
        </w:rPr>
        <w:t>ë</w:t>
      </w:r>
      <w:r>
        <w:t>tij neni, 25 % ose m</w:t>
      </w:r>
      <w:r>
        <w:rPr>
          <w:lang w:val="nl-NL"/>
        </w:rPr>
        <w:t xml:space="preserve">ë </w:t>
      </w:r>
      <w:r>
        <w:t>shum</w:t>
      </w:r>
      <w:r>
        <w:rPr>
          <w:lang w:val="nl-NL"/>
        </w:rPr>
        <w:t xml:space="preserve">ë </w:t>
      </w:r>
      <w:r>
        <w:t>t</w:t>
      </w:r>
      <w:r>
        <w:rPr>
          <w:lang w:val="nl-NL"/>
        </w:rPr>
        <w:t xml:space="preserve">ë </w:t>
      </w:r>
      <w:r>
        <w:t>kapitalit ose t</w:t>
      </w:r>
      <w:r>
        <w:rPr>
          <w:lang w:val="nl-NL"/>
        </w:rPr>
        <w:t xml:space="preserve">ë </w:t>
      </w:r>
      <w:r>
        <w:t>drejtave t</w:t>
      </w:r>
      <w:r>
        <w:rPr>
          <w:lang w:val="nl-NL"/>
        </w:rPr>
        <w:t xml:space="preserve">ë </w:t>
      </w:r>
      <w:r>
        <w:t>vot</w:t>
      </w:r>
      <w:r>
        <w:rPr>
          <w:lang w:val="nl-NL"/>
        </w:rPr>
        <w:t>ë</w:t>
      </w:r>
      <w:r>
        <w:t>s s</w:t>
      </w:r>
      <w:r>
        <w:rPr>
          <w:lang w:val="nl-NL"/>
        </w:rPr>
        <w:t xml:space="preserve">ë </w:t>
      </w:r>
      <w:r>
        <w:t>nj</w:t>
      </w:r>
      <w:r>
        <w:rPr>
          <w:lang w:val="nl-NL"/>
        </w:rPr>
        <w:t xml:space="preserve">ë </w:t>
      </w:r>
      <w:r>
        <w:t>nd</w:t>
      </w:r>
      <w:r>
        <w:rPr>
          <w:lang w:val="nl-NL"/>
        </w:rPr>
        <w:t>ë</w:t>
      </w:r>
      <w:r>
        <w:t>rmarrje tjet</w:t>
      </w:r>
      <w:r>
        <w:rPr>
          <w:lang w:val="nl-NL"/>
        </w:rPr>
        <w:t>ë</w:t>
      </w:r>
      <w:r>
        <w:t>r.  “Nd</w:t>
      </w:r>
      <w:r>
        <w:rPr>
          <w:lang w:val="nl-NL"/>
        </w:rPr>
        <w:t>ë</w:t>
      </w:r>
      <w:r>
        <w:t>rmarrje t</w:t>
      </w:r>
      <w:r>
        <w:rPr>
          <w:lang w:val="nl-NL"/>
        </w:rPr>
        <w:t xml:space="preserve">ë </w:t>
      </w:r>
      <w:r>
        <w:rPr>
          <w:lang w:val="da-DK"/>
        </w:rPr>
        <w:t>lidhura</w:t>
      </w:r>
      <w:r>
        <w:t>” jan</w:t>
      </w:r>
      <w:r>
        <w:rPr>
          <w:lang w:val="nl-NL"/>
        </w:rPr>
        <w:t xml:space="preserve">ë </w:t>
      </w:r>
      <w:r>
        <w:t>nd</w:t>
      </w:r>
      <w:r>
        <w:rPr>
          <w:lang w:val="nl-NL"/>
        </w:rPr>
        <w:t>ë</w:t>
      </w:r>
      <w:r>
        <w:rPr>
          <w:lang w:val="fr-FR"/>
        </w:rPr>
        <w:t>rmarrjet q</w:t>
      </w:r>
      <w:r>
        <w:rPr>
          <w:lang w:val="nl-NL"/>
        </w:rPr>
        <w:t xml:space="preserve">ë </w:t>
      </w:r>
      <w:r>
        <w:t>kan</w:t>
      </w:r>
      <w:r>
        <w:rPr>
          <w:lang w:val="nl-NL"/>
        </w:rPr>
        <w:t xml:space="preserve">ë </w:t>
      </w:r>
      <w:r>
        <w:t>nj</w:t>
      </w:r>
      <w:r>
        <w:rPr>
          <w:lang w:val="nl-NL"/>
        </w:rPr>
        <w:t xml:space="preserve">ë </w:t>
      </w:r>
      <w:r>
        <w:rPr>
          <w:lang w:val="it-IT"/>
        </w:rPr>
        <w:t>nga lidhjet e m</w:t>
      </w:r>
      <w:r>
        <w:rPr>
          <w:lang w:val="nl-NL"/>
        </w:rPr>
        <w:t>ë</w:t>
      </w:r>
      <w:r>
        <w:t>poshtme: nj</w:t>
      </w:r>
      <w:r>
        <w:rPr>
          <w:lang w:val="nl-NL"/>
        </w:rPr>
        <w:t xml:space="preserve">ë </w:t>
      </w:r>
      <w:r>
        <w:t>nd</w:t>
      </w:r>
      <w:r>
        <w:rPr>
          <w:lang w:val="nl-NL"/>
        </w:rPr>
        <w:t>ë</w:t>
      </w:r>
      <w:r>
        <w:t>rmarrje ka shumic</w:t>
      </w:r>
      <w:r>
        <w:rPr>
          <w:lang w:val="nl-NL"/>
        </w:rPr>
        <w:t>ë</w:t>
      </w:r>
      <w:r>
        <w:rPr>
          <w:lang w:val="it-IT"/>
        </w:rPr>
        <w:t>n e t</w:t>
      </w:r>
      <w:r>
        <w:rPr>
          <w:lang w:val="nl-NL"/>
        </w:rPr>
        <w:t xml:space="preserve">ë </w:t>
      </w:r>
      <w:r>
        <w:t>drejtave t</w:t>
      </w:r>
      <w:r>
        <w:rPr>
          <w:lang w:val="nl-NL"/>
        </w:rPr>
        <w:t xml:space="preserve">ë </w:t>
      </w:r>
      <w:r>
        <w:t>votave t</w:t>
      </w:r>
      <w:r>
        <w:rPr>
          <w:lang w:val="nl-NL"/>
        </w:rPr>
        <w:t xml:space="preserve">ë </w:t>
      </w:r>
      <w:r>
        <w:t>aksionar</w:t>
      </w:r>
      <w:r>
        <w:rPr>
          <w:lang w:val="nl-NL"/>
        </w:rPr>
        <w:t>ë</w:t>
      </w:r>
      <w:r>
        <w:t>ve ose an</w:t>
      </w:r>
      <w:r>
        <w:rPr>
          <w:lang w:val="nl-NL"/>
        </w:rPr>
        <w:t>ë</w:t>
      </w:r>
      <w:r>
        <w:t>tar</w:t>
      </w:r>
      <w:r>
        <w:rPr>
          <w:lang w:val="nl-NL"/>
        </w:rPr>
        <w:t>ë</w:t>
      </w:r>
      <w:r>
        <w:t>ve  n</w:t>
      </w:r>
      <w:r>
        <w:rPr>
          <w:lang w:val="nl-NL"/>
        </w:rPr>
        <w:t xml:space="preserve">ë </w:t>
      </w:r>
      <w:r>
        <w:t>nj</w:t>
      </w:r>
      <w:r>
        <w:rPr>
          <w:lang w:val="nl-NL"/>
        </w:rPr>
        <w:t xml:space="preserve">ë </w:t>
      </w:r>
      <w:r>
        <w:t>nd</w:t>
      </w:r>
      <w:r>
        <w:rPr>
          <w:lang w:val="nl-NL"/>
        </w:rPr>
        <w:t>ë</w:t>
      </w:r>
      <w:r>
        <w:t>rmarrje tjet</w:t>
      </w:r>
      <w:r>
        <w:rPr>
          <w:lang w:val="nl-NL"/>
        </w:rPr>
        <w:t>ë</w:t>
      </w:r>
      <w:r>
        <w:t>r; nj</w:t>
      </w:r>
      <w:r>
        <w:rPr>
          <w:lang w:val="nl-NL"/>
        </w:rPr>
        <w:t xml:space="preserve">ë </w:t>
      </w:r>
      <w:r>
        <w:t>nd</w:t>
      </w:r>
      <w:r>
        <w:rPr>
          <w:lang w:val="nl-NL"/>
        </w:rPr>
        <w:t>ë</w:t>
      </w:r>
      <w:r>
        <w:t>rmarrje ka t</w:t>
      </w:r>
      <w:r>
        <w:rPr>
          <w:lang w:val="nl-NL"/>
        </w:rPr>
        <w:t xml:space="preserve">ë </w:t>
      </w:r>
      <w:r>
        <w:t>drejt</w:t>
      </w:r>
      <w:r>
        <w:rPr>
          <w:lang w:val="nl-NL"/>
        </w:rPr>
        <w:t xml:space="preserve">ë </w:t>
      </w:r>
      <w:r>
        <w:t>t</w:t>
      </w:r>
      <w:r>
        <w:rPr>
          <w:lang w:val="nl-NL"/>
        </w:rPr>
        <w:t xml:space="preserve">ë </w:t>
      </w:r>
      <w:r>
        <w:t>em</w:t>
      </w:r>
      <w:r>
        <w:rPr>
          <w:lang w:val="nl-NL"/>
        </w:rPr>
        <w:t>ë</w:t>
      </w:r>
      <w:r>
        <w:t>roj</w:t>
      </w:r>
      <w:r>
        <w:rPr>
          <w:lang w:val="nl-NL"/>
        </w:rPr>
        <w:t xml:space="preserve">ë </w:t>
      </w:r>
      <w:r>
        <w:rPr>
          <w:lang w:val="es-ES_tradnl"/>
        </w:rPr>
        <w:t>ose largoj</w:t>
      </w:r>
      <w:r>
        <w:rPr>
          <w:lang w:val="nl-NL"/>
        </w:rPr>
        <w:t xml:space="preserve">ë </w:t>
      </w:r>
      <w:r>
        <w:rPr>
          <w:lang w:val="it-IT"/>
        </w:rPr>
        <w:t>shumic</w:t>
      </w:r>
      <w:r>
        <w:rPr>
          <w:lang w:val="nl-NL"/>
        </w:rPr>
        <w:t>ë</w:t>
      </w:r>
      <w:r>
        <w:rPr>
          <w:lang w:val="it-IT"/>
        </w:rPr>
        <w:t>n e an</w:t>
      </w:r>
      <w:r>
        <w:rPr>
          <w:lang w:val="nl-NL"/>
        </w:rPr>
        <w:t>ë</w:t>
      </w:r>
      <w:r>
        <w:t>tar</w:t>
      </w:r>
      <w:r>
        <w:rPr>
          <w:lang w:val="nl-NL"/>
        </w:rPr>
        <w:t>ë</w:t>
      </w:r>
      <w:r>
        <w:t>ve t</w:t>
      </w:r>
      <w:r>
        <w:rPr>
          <w:lang w:val="nl-NL"/>
        </w:rPr>
        <w:t xml:space="preserve">ë </w:t>
      </w:r>
      <w:r>
        <w:rPr>
          <w:lang w:val="es-ES_tradnl"/>
        </w:rPr>
        <w:t>organeve administrative, menaxhuese ose mbik</w:t>
      </w:r>
      <w:r>
        <w:rPr>
          <w:lang w:val="nl-NL"/>
        </w:rPr>
        <w:t>ë</w:t>
      </w:r>
      <w:r>
        <w:rPr>
          <w:lang w:val="fr-FR"/>
        </w:rPr>
        <w:t>qyr</w:t>
      </w:r>
      <w:r>
        <w:rPr>
          <w:lang w:val="nl-NL"/>
        </w:rPr>
        <w:t>ë</w:t>
      </w:r>
      <w:r>
        <w:t>se t</w:t>
      </w:r>
      <w:r>
        <w:rPr>
          <w:lang w:val="nl-NL"/>
        </w:rPr>
        <w:t xml:space="preserve">ë </w:t>
      </w:r>
      <w:r>
        <w:t>nj</w:t>
      </w:r>
      <w:r>
        <w:rPr>
          <w:lang w:val="nl-NL"/>
        </w:rPr>
        <w:t xml:space="preserve">ë </w:t>
      </w:r>
      <w:r>
        <w:t>nd</w:t>
      </w:r>
      <w:r>
        <w:rPr>
          <w:lang w:val="nl-NL"/>
        </w:rPr>
        <w:t>ë</w:t>
      </w:r>
      <w:r>
        <w:t>rmarrje tjet</w:t>
      </w:r>
      <w:r>
        <w:rPr>
          <w:lang w:val="nl-NL"/>
        </w:rPr>
        <w:t>ë</w:t>
      </w:r>
      <w:r>
        <w:t>r; nj</w:t>
      </w:r>
      <w:r>
        <w:rPr>
          <w:lang w:val="nl-NL"/>
        </w:rPr>
        <w:t xml:space="preserve">ë </w:t>
      </w:r>
      <w:r>
        <w:t>nd</w:t>
      </w:r>
      <w:r>
        <w:rPr>
          <w:lang w:val="nl-NL"/>
        </w:rPr>
        <w:t>ë</w:t>
      </w:r>
      <w:r>
        <w:t>rmarrje ka t</w:t>
      </w:r>
      <w:r>
        <w:rPr>
          <w:lang w:val="nl-NL"/>
        </w:rPr>
        <w:t xml:space="preserve">ë </w:t>
      </w:r>
      <w:r>
        <w:t>drejt</w:t>
      </w:r>
      <w:r>
        <w:rPr>
          <w:lang w:val="nl-NL"/>
        </w:rPr>
        <w:t xml:space="preserve">ë </w:t>
      </w:r>
      <w:r>
        <w:t>t</w:t>
      </w:r>
      <w:r>
        <w:rPr>
          <w:lang w:val="nl-NL"/>
        </w:rPr>
        <w:t xml:space="preserve">ë </w:t>
      </w:r>
      <w:r>
        <w:rPr>
          <w:lang w:val="de-DE"/>
        </w:rPr>
        <w:t>ushtroj</w:t>
      </w:r>
      <w:r>
        <w:rPr>
          <w:lang w:val="nl-NL"/>
        </w:rPr>
        <w:t xml:space="preserve">ë </w:t>
      </w:r>
      <w:r>
        <w:t>nj</w:t>
      </w:r>
      <w:r>
        <w:rPr>
          <w:lang w:val="nl-NL"/>
        </w:rPr>
        <w:t xml:space="preserve">ë </w:t>
      </w:r>
      <w:r>
        <w:t>ndikim dominues mbi nj</w:t>
      </w:r>
      <w:r>
        <w:rPr>
          <w:lang w:val="nl-NL"/>
        </w:rPr>
        <w:t xml:space="preserve">ë </w:t>
      </w:r>
      <w:r>
        <w:t>nd</w:t>
      </w:r>
      <w:r>
        <w:rPr>
          <w:lang w:val="nl-NL"/>
        </w:rPr>
        <w:t>ë</w:t>
      </w:r>
      <w:r>
        <w:t>rmarrje tjet</w:t>
      </w:r>
      <w:r>
        <w:rPr>
          <w:lang w:val="nl-NL"/>
        </w:rPr>
        <w:t>ë</w:t>
      </w:r>
      <w:r>
        <w:t>r, n</w:t>
      </w:r>
      <w:r>
        <w:rPr>
          <w:lang w:val="nl-NL"/>
        </w:rPr>
        <w:t xml:space="preserve">ë </w:t>
      </w:r>
      <w:r>
        <w:t>baz</w:t>
      </w:r>
      <w:r>
        <w:rPr>
          <w:lang w:val="nl-NL"/>
        </w:rPr>
        <w:t xml:space="preserve">ë </w:t>
      </w:r>
      <w:r>
        <w:t>t</w:t>
      </w:r>
      <w:r>
        <w:rPr>
          <w:lang w:val="nl-NL"/>
        </w:rPr>
        <w:t xml:space="preserve">ë </w:t>
      </w:r>
      <w:r>
        <w:t>nj</w:t>
      </w:r>
      <w:r>
        <w:rPr>
          <w:lang w:val="nl-NL"/>
        </w:rPr>
        <w:t xml:space="preserve">ë </w:t>
      </w:r>
      <w:r>
        <w:t>kontrat</w:t>
      </w:r>
      <w:r>
        <w:rPr>
          <w:lang w:val="nl-NL"/>
        </w:rPr>
        <w:t xml:space="preserve">ë </w:t>
      </w:r>
      <w:r>
        <w:t>t</w:t>
      </w:r>
      <w:r>
        <w:rPr>
          <w:lang w:val="nl-NL"/>
        </w:rPr>
        <w:t xml:space="preserve">ë </w:t>
      </w:r>
      <w:r>
        <w:rPr>
          <w:lang w:val="sv-SE"/>
        </w:rPr>
        <w:t>lidhur me at</w:t>
      </w:r>
      <w:r>
        <w:rPr>
          <w:lang w:val="nl-NL"/>
        </w:rPr>
        <w:t xml:space="preserve">ë </w:t>
      </w:r>
      <w:r>
        <w:t>nd</w:t>
      </w:r>
      <w:r>
        <w:rPr>
          <w:lang w:val="nl-NL"/>
        </w:rPr>
        <w:t>ë</w:t>
      </w:r>
      <w:r>
        <w:t>rmarrje ose t</w:t>
      </w:r>
      <w:r>
        <w:rPr>
          <w:lang w:val="nl-NL"/>
        </w:rPr>
        <w:t xml:space="preserve">ë </w:t>
      </w:r>
      <w:r>
        <w:t>nj</w:t>
      </w:r>
      <w:r>
        <w:rPr>
          <w:lang w:val="nl-NL"/>
        </w:rPr>
        <w:t xml:space="preserve">ë </w:t>
      </w:r>
      <w:r>
        <w:t>p</w:t>
      </w:r>
      <w:r>
        <w:rPr>
          <w:lang w:val="nl-NL"/>
        </w:rPr>
        <w:t>ë</w:t>
      </w:r>
      <w:r>
        <w:t>rcaktimi n</w:t>
      </w:r>
      <w:r>
        <w:rPr>
          <w:lang w:val="nl-NL"/>
        </w:rPr>
        <w:t xml:space="preserve">ë </w:t>
      </w:r>
      <w:r>
        <w:t>memorandum apo nenet e statutit; nj</w:t>
      </w:r>
      <w:r>
        <w:rPr>
          <w:lang w:val="nl-NL"/>
        </w:rPr>
        <w:t xml:space="preserve">ë </w:t>
      </w:r>
      <w:r>
        <w:t>nd</w:t>
      </w:r>
      <w:r>
        <w:rPr>
          <w:lang w:val="nl-NL"/>
        </w:rPr>
        <w:t>ë</w:t>
      </w:r>
      <w:r>
        <w:rPr>
          <w:lang w:val="pt-PT"/>
        </w:rPr>
        <w:t xml:space="preserve">rmarrje, e cila </w:t>
      </w:r>
      <w:r>
        <w:rPr>
          <w:lang w:val="nl-NL"/>
        </w:rPr>
        <w:t>ë</w:t>
      </w:r>
      <w:r>
        <w:rPr>
          <w:lang w:val="de-DE"/>
        </w:rPr>
        <w:t>sht</w:t>
      </w:r>
      <w:r>
        <w:rPr>
          <w:lang w:val="nl-NL"/>
        </w:rPr>
        <w:t xml:space="preserve">ë </w:t>
      </w:r>
      <w:r>
        <w:t>aksionare ose an</w:t>
      </w:r>
      <w:r>
        <w:rPr>
          <w:lang w:val="nl-NL"/>
        </w:rPr>
        <w:t>ë</w:t>
      </w:r>
      <w:r>
        <w:t>tare e nj</w:t>
      </w:r>
      <w:r>
        <w:rPr>
          <w:lang w:val="nl-NL"/>
        </w:rPr>
        <w:t xml:space="preserve">ë </w:t>
      </w:r>
      <w:r>
        <w:t>nd</w:t>
      </w:r>
      <w:r>
        <w:rPr>
          <w:lang w:val="nl-NL"/>
        </w:rPr>
        <w:t>ë</w:t>
      </w:r>
      <w:r>
        <w:t>rmarrje tjet</w:t>
      </w:r>
      <w:r>
        <w:rPr>
          <w:lang w:val="nl-NL"/>
        </w:rPr>
        <w:t>ë</w:t>
      </w:r>
      <w:r>
        <w:t>r, kontrollon e vetme, n</w:t>
      </w:r>
      <w:r>
        <w:rPr>
          <w:lang w:val="nl-NL"/>
        </w:rPr>
        <w:t xml:space="preserve">ë </w:t>
      </w:r>
      <w:r>
        <w:t>p</w:t>
      </w:r>
      <w:r>
        <w:rPr>
          <w:lang w:val="nl-NL"/>
        </w:rPr>
        <w:t>ë</w:t>
      </w:r>
      <w:r>
        <w:t>rputhje me nj</w:t>
      </w:r>
      <w:r>
        <w:rPr>
          <w:lang w:val="nl-NL"/>
        </w:rPr>
        <w:t xml:space="preserve">ë </w:t>
      </w:r>
      <w:r>
        <w:t>marr</w:t>
      </w:r>
      <w:r>
        <w:rPr>
          <w:lang w:val="nl-NL"/>
        </w:rPr>
        <w:t>ë</w:t>
      </w:r>
      <w:r>
        <w:t>veshje me aksionar</w:t>
      </w:r>
      <w:r>
        <w:rPr>
          <w:lang w:val="nl-NL"/>
        </w:rPr>
        <w:t>ë</w:t>
      </w:r>
      <w:r>
        <w:t>t e tjer</w:t>
      </w:r>
      <w:r>
        <w:rPr>
          <w:lang w:val="nl-NL"/>
        </w:rPr>
        <w:t xml:space="preserve">ë </w:t>
      </w:r>
      <w:r>
        <w:t>ose an</w:t>
      </w:r>
      <w:r>
        <w:rPr>
          <w:lang w:val="nl-NL"/>
        </w:rPr>
        <w:t>ë</w:t>
      </w:r>
      <w:r>
        <w:t>tar</w:t>
      </w:r>
      <w:r>
        <w:rPr>
          <w:lang w:val="nl-NL"/>
        </w:rPr>
        <w:t>ë</w:t>
      </w:r>
      <w:r>
        <w:t>t e asaj nd</w:t>
      </w:r>
      <w:r>
        <w:rPr>
          <w:lang w:val="nl-NL"/>
        </w:rPr>
        <w:t>ë</w:t>
      </w:r>
      <w:r>
        <w:t>rmarrjeje, shumic</w:t>
      </w:r>
      <w:r>
        <w:rPr>
          <w:lang w:val="nl-NL"/>
        </w:rPr>
        <w:t>ë</w:t>
      </w:r>
      <w:r>
        <w:rPr>
          <w:lang w:val="it-IT"/>
        </w:rPr>
        <w:t>n e t</w:t>
      </w:r>
      <w:r>
        <w:rPr>
          <w:lang w:val="nl-NL"/>
        </w:rPr>
        <w:t xml:space="preserve">ë </w:t>
      </w:r>
      <w:r>
        <w:t>drejtave t</w:t>
      </w:r>
      <w:r>
        <w:rPr>
          <w:lang w:val="nl-NL"/>
        </w:rPr>
        <w:t xml:space="preserve">ë </w:t>
      </w:r>
      <w:r>
        <w:t>votave t</w:t>
      </w:r>
      <w:r>
        <w:rPr>
          <w:lang w:val="nl-NL"/>
        </w:rPr>
        <w:t xml:space="preserve">ë </w:t>
      </w:r>
      <w:r>
        <w:t>aksionar</w:t>
      </w:r>
      <w:r>
        <w:rPr>
          <w:lang w:val="nl-NL"/>
        </w:rPr>
        <w:t>ë</w:t>
      </w:r>
      <w:r>
        <w:t>ve ose an</w:t>
      </w:r>
      <w:r>
        <w:rPr>
          <w:lang w:val="nl-NL"/>
        </w:rPr>
        <w:t>ë</w:t>
      </w:r>
      <w:r>
        <w:t>tar</w:t>
      </w:r>
      <w:r>
        <w:rPr>
          <w:lang w:val="nl-NL"/>
        </w:rPr>
        <w:t>ë</w:t>
      </w:r>
      <w:r>
        <w:t>ve n</w:t>
      </w:r>
      <w:r>
        <w:rPr>
          <w:lang w:val="nl-NL"/>
        </w:rPr>
        <w:t xml:space="preserve">ë </w:t>
      </w:r>
      <w:r>
        <w:t>at</w:t>
      </w:r>
      <w:r>
        <w:rPr>
          <w:lang w:val="nl-NL"/>
        </w:rPr>
        <w:t xml:space="preserve">ë </w:t>
      </w:r>
      <w:r>
        <w:t>nd</w:t>
      </w:r>
      <w:r>
        <w:rPr>
          <w:lang w:val="nl-NL"/>
        </w:rPr>
        <w:t>ë</w:t>
      </w:r>
      <w:r>
        <w:t>rmarrje.ecila prej tyre i korrespondon nj</w:t>
      </w:r>
      <w:r>
        <w:rPr>
          <w:lang w:val="nl-NL"/>
        </w:rPr>
        <w:t xml:space="preserve">ë </w:t>
      </w:r>
      <w:r>
        <w:rPr>
          <w:lang w:val="it-IT"/>
        </w:rPr>
        <w:t>tipi marr</w:t>
      </w:r>
      <w:r>
        <w:rPr>
          <w:lang w:val="nl-NL"/>
        </w:rPr>
        <w:t>ë</w:t>
      </w:r>
      <w:r>
        <w:t>dh</w:t>
      </w:r>
      <w:r>
        <w:rPr>
          <w:lang w:val="nl-NL"/>
        </w:rPr>
        <w:t>ë</w:t>
      </w:r>
      <w:r>
        <w:t>niejeje q</w:t>
      </w:r>
      <w:r>
        <w:rPr>
          <w:lang w:val="nl-NL"/>
        </w:rPr>
        <w:t xml:space="preserve">ë </w:t>
      </w:r>
      <w:r>
        <w:t>nj</w:t>
      </w:r>
      <w:r>
        <w:rPr>
          <w:lang w:val="nl-NL"/>
        </w:rPr>
        <w:t xml:space="preserve">ë </w:t>
      </w:r>
      <w:r>
        <w:t>nd</w:t>
      </w:r>
      <w:r>
        <w:rPr>
          <w:lang w:val="nl-NL"/>
        </w:rPr>
        <w:t>ë</w:t>
      </w:r>
      <w:r>
        <w:rPr>
          <w:lang w:val="sv-SE"/>
        </w:rPr>
        <w:t>rmarrje mund t</w:t>
      </w:r>
      <w:r>
        <w:rPr>
          <w:lang w:val="nl-NL"/>
        </w:rPr>
        <w:t xml:space="preserve">ë </w:t>
      </w:r>
      <w:r>
        <w:t>ket</w:t>
      </w:r>
      <w:r>
        <w:rPr>
          <w:lang w:val="nl-NL"/>
        </w:rPr>
        <w:t xml:space="preserve">ë </w:t>
      </w:r>
      <w:r>
        <w:t>me nj</w:t>
      </w:r>
      <w:r>
        <w:rPr>
          <w:lang w:val="nl-NL"/>
        </w:rPr>
        <w:t xml:space="preserve">ë </w:t>
      </w:r>
      <w:r>
        <w:t>tjet</w:t>
      </w:r>
      <w:r>
        <w:rPr>
          <w:lang w:val="nl-NL"/>
        </w:rPr>
        <w:t>ë</w:t>
      </w:r>
      <w:r>
        <w:rPr>
          <w:lang w:val="it-IT"/>
        </w:rPr>
        <w:t xml:space="preserve">r. Ky dallim </w:t>
      </w:r>
      <w:r>
        <w:rPr>
          <w:lang w:val="nl-NL"/>
        </w:rPr>
        <w:t>ë</w:t>
      </w:r>
      <w:r>
        <w:rPr>
          <w:lang w:val="de-DE"/>
        </w:rPr>
        <w:t>sht</w:t>
      </w:r>
      <w:r>
        <w:rPr>
          <w:lang w:val="nl-NL"/>
        </w:rPr>
        <w:t xml:space="preserve">ë </w:t>
      </w:r>
      <w:r>
        <w:t>i nevojsh</w:t>
      </w:r>
      <w:r>
        <w:rPr>
          <w:lang w:val="nl-NL"/>
        </w:rPr>
        <w:t>ë</w:t>
      </w:r>
      <w:r>
        <w:t>m n</w:t>
      </w:r>
      <w:r>
        <w:rPr>
          <w:lang w:val="nl-NL"/>
        </w:rPr>
        <w:t xml:space="preserve">ë </w:t>
      </w:r>
      <w:r>
        <w:t>m</w:t>
      </w:r>
      <w:r>
        <w:rPr>
          <w:lang w:val="nl-NL"/>
        </w:rPr>
        <w:t>ë</w:t>
      </w:r>
      <w:r>
        <w:t>nyr</w:t>
      </w:r>
      <w:r>
        <w:rPr>
          <w:lang w:val="nl-NL"/>
        </w:rPr>
        <w:t xml:space="preserve">ë </w:t>
      </w:r>
      <w:r>
        <w:rPr>
          <w:lang w:val="fr-FR"/>
        </w:rPr>
        <w:t>q</w:t>
      </w:r>
      <w:r>
        <w:rPr>
          <w:lang w:val="nl-NL"/>
        </w:rPr>
        <w:t xml:space="preserve">ë </w:t>
      </w:r>
      <w:r>
        <w:t>t</w:t>
      </w:r>
      <w:r>
        <w:rPr>
          <w:lang w:val="nl-NL"/>
        </w:rPr>
        <w:t xml:space="preserve">ë </w:t>
      </w:r>
      <w:r>
        <w:t>krijoj</w:t>
      </w:r>
      <w:r>
        <w:rPr>
          <w:lang w:val="nl-NL"/>
        </w:rPr>
        <w:t xml:space="preserve">ë </w:t>
      </w:r>
      <w:r>
        <w:t>nj</w:t>
      </w:r>
      <w:r>
        <w:rPr>
          <w:lang w:val="nl-NL"/>
        </w:rPr>
        <w:t xml:space="preserve">ë </w:t>
      </w:r>
      <w:r>
        <w:rPr>
          <w:lang w:val="es-ES_tradnl"/>
        </w:rPr>
        <w:t>tablo t</w:t>
      </w:r>
      <w:r>
        <w:rPr>
          <w:lang w:val="nl-NL"/>
        </w:rPr>
        <w:t xml:space="preserve">ë </w:t>
      </w:r>
      <w:r>
        <w:rPr>
          <w:lang w:val="fr-FR"/>
        </w:rPr>
        <w:t>qart</w:t>
      </w:r>
      <w:r>
        <w:rPr>
          <w:lang w:val="nl-NL"/>
        </w:rPr>
        <w:t xml:space="preserve">ë </w:t>
      </w:r>
      <w:r>
        <w:t>t</w:t>
      </w:r>
      <w:r>
        <w:rPr>
          <w:lang w:val="nl-NL"/>
        </w:rPr>
        <w:t xml:space="preserve">ë </w:t>
      </w:r>
      <w:r>
        <w:rPr>
          <w:lang w:val="fr-FR"/>
        </w:rPr>
        <w:t>situat</w:t>
      </w:r>
      <w:r>
        <w:rPr>
          <w:lang w:val="nl-NL"/>
        </w:rPr>
        <w:t>ë</w:t>
      </w:r>
      <w:r>
        <w:rPr>
          <w:lang w:val="sv-SE"/>
        </w:rPr>
        <w:t>s ekonomike t</w:t>
      </w:r>
      <w:r>
        <w:rPr>
          <w:lang w:val="nl-NL"/>
        </w:rPr>
        <w:t xml:space="preserve">ë </w:t>
      </w:r>
      <w:r>
        <w:t>nd</w:t>
      </w:r>
      <w:r>
        <w:rPr>
          <w:lang w:val="nl-NL"/>
        </w:rPr>
        <w:t>ë</w:t>
      </w:r>
      <w:r>
        <w:t>rmarrjes dhe t</w:t>
      </w:r>
      <w:r>
        <w:rPr>
          <w:lang w:val="nl-NL"/>
        </w:rPr>
        <w:t xml:space="preserve">ë </w:t>
      </w:r>
      <w:r>
        <w:t>p</w:t>
      </w:r>
      <w:r>
        <w:rPr>
          <w:lang w:val="nl-NL"/>
        </w:rPr>
        <w:t>ë</w:t>
      </w:r>
      <w:r>
        <w:t>rjashtoj</w:t>
      </w:r>
      <w:r>
        <w:rPr>
          <w:lang w:val="nl-NL"/>
        </w:rPr>
        <w:t xml:space="preserve">ë </w:t>
      </w:r>
      <w:r>
        <w:rPr>
          <w:lang w:val="it-IT"/>
        </w:rPr>
        <w:t>ato q</w:t>
      </w:r>
      <w:r>
        <w:rPr>
          <w:lang w:val="nl-NL"/>
        </w:rPr>
        <w:t xml:space="preserve">ë </w:t>
      </w:r>
      <w:r>
        <w:t>nuk jan</w:t>
      </w:r>
      <w:r>
        <w:rPr>
          <w:lang w:val="nl-NL"/>
        </w:rPr>
        <w:t xml:space="preserve">ë </w:t>
      </w:r>
      <w:r>
        <w:t>v</w:t>
      </w:r>
      <w:r>
        <w:rPr>
          <w:lang w:val="nl-NL"/>
        </w:rPr>
        <w:t>ë</w:t>
      </w:r>
      <w:r>
        <w:rPr>
          <w:lang w:val="de-DE"/>
        </w:rPr>
        <w:t>rtet</w:t>
      </w:r>
      <w:r>
        <w:rPr>
          <w:lang w:val="nl-NL"/>
        </w:rPr>
        <w:t xml:space="preserve">ë </w:t>
      </w:r>
      <w:r>
        <w:t>SME.  Me tu klasifikuar si “nd</w:t>
      </w:r>
      <w:r>
        <w:rPr>
          <w:lang w:val="nl-NL"/>
        </w:rPr>
        <w:t>ë</w:t>
      </w:r>
      <w:r>
        <w:t xml:space="preserve">rmarrje” </w:t>
      </w:r>
      <w:r>
        <w:rPr>
          <w:lang w:val="pt-PT"/>
        </w:rPr>
        <w:t>sipas p</w:t>
      </w:r>
      <w:r>
        <w:rPr>
          <w:lang w:val="nl-NL"/>
        </w:rPr>
        <w:t>ë</w:t>
      </w:r>
      <w:r>
        <w:t>rkufizimit t</w:t>
      </w:r>
      <w:r>
        <w:rPr>
          <w:lang w:val="nl-NL"/>
        </w:rPr>
        <w:t xml:space="preserve">ë </w:t>
      </w:r>
      <w:r>
        <w:t>dh</w:t>
      </w:r>
      <w:r>
        <w:rPr>
          <w:lang w:val="nl-NL"/>
        </w:rPr>
        <w:t>ë</w:t>
      </w:r>
      <w:r>
        <w:t>n</w:t>
      </w:r>
      <w:r>
        <w:rPr>
          <w:lang w:val="nl-NL"/>
        </w:rPr>
        <w:t xml:space="preserve">ë </w:t>
      </w:r>
      <w:r>
        <w:t>n</w:t>
      </w:r>
      <w:r>
        <w:rPr>
          <w:lang w:val="nl-NL"/>
        </w:rPr>
        <w:t xml:space="preserve">ë </w:t>
      </w:r>
      <w:r>
        <w:t>k</w:t>
      </w:r>
      <w:r>
        <w:rPr>
          <w:lang w:val="nl-NL"/>
        </w:rPr>
        <w:t>ë</w:t>
      </w:r>
      <w:r>
        <w:t>t</w:t>
      </w:r>
      <w:r>
        <w:rPr>
          <w:lang w:val="nl-NL"/>
        </w:rPr>
        <w:t xml:space="preserve">ë </w:t>
      </w:r>
      <w:r>
        <w:t>projektligj, nd</w:t>
      </w:r>
      <w:r>
        <w:rPr>
          <w:lang w:val="nl-NL"/>
        </w:rPr>
        <w:t xml:space="preserve">ërmarrja duhet të </w:t>
      </w:r>
      <w:r>
        <w:t>plotesoje t</w:t>
      </w:r>
      <w:r>
        <w:rPr>
          <w:lang w:val="nl-NL"/>
        </w:rPr>
        <w:t xml:space="preserve">ë </w:t>
      </w:r>
      <w:r>
        <w:t>dh</w:t>
      </w:r>
      <w:r>
        <w:rPr>
          <w:lang w:val="nl-NL"/>
        </w:rPr>
        <w:t>ë</w:t>
      </w:r>
      <w:r>
        <w:t>nat e saj n</w:t>
      </w:r>
      <w:r>
        <w:rPr>
          <w:lang w:val="nl-NL"/>
        </w:rPr>
        <w:t xml:space="preserve">ë </w:t>
      </w:r>
      <w:r>
        <w:t>p</w:t>
      </w:r>
      <w:r>
        <w:rPr>
          <w:lang w:val="nl-NL"/>
        </w:rPr>
        <w:t>ë</w:t>
      </w:r>
      <w:r>
        <w:t>rputhje me kriteret e m</w:t>
      </w:r>
      <w:r>
        <w:rPr>
          <w:lang w:val="nl-NL"/>
        </w:rPr>
        <w:t>ë</w:t>
      </w:r>
      <w:r>
        <w:t>poshtme:  Numri i t</w:t>
      </w:r>
      <w:r>
        <w:rPr>
          <w:lang w:val="nl-NL"/>
        </w:rPr>
        <w:t xml:space="preserve">ë </w:t>
      </w:r>
      <w:r>
        <w:t>pun</w:t>
      </w:r>
      <w:r>
        <w:rPr>
          <w:lang w:val="nl-NL"/>
        </w:rPr>
        <w:t>ë</w:t>
      </w:r>
      <w:r>
        <w:t>suarve dhe  Shifra e afarizmit ose Bilanci total vjetor. Krahasimi i t</w:t>
      </w:r>
      <w:r>
        <w:rPr>
          <w:lang w:val="nl-NL"/>
        </w:rPr>
        <w:t xml:space="preserve">ë </w:t>
      </w:r>
      <w:r>
        <w:t>dh</w:t>
      </w:r>
      <w:r>
        <w:rPr>
          <w:lang w:val="nl-NL"/>
        </w:rPr>
        <w:t>ë</w:t>
      </w:r>
      <w:r>
        <w:t>nave me pragjet e p</w:t>
      </w:r>
      <w:r>
        <w:rPr>
          <w:lang w:val="nl-NL"/>
        </w:rPr>
        <w:t>ë</w:t>
      </w:r>
      <w:r>
        <w:t>rcaktuara n</w:t>
      </w:r>
      <w:r>
        <w:rPr>
          <w:lang w:val="nl-NL"/>
        </w:rPr>
        <w:t xml:space="preserve">ë </w:t>
      </w:r>
      <w:r>
        <w:t>k</w:t>
      </w:r>
      <w:r>
        <w:rPr>
          <w:lang w:val="nl-NL"/>
        </w:rPr>
        <w:t>ë</w:t>
      </w:r>
      <w:r>
        <w:t>t</w:t>
      </w:r>
      <w:r>
        <w:rPr>
          <w:lang w:val="nl-NL"/>
        </w:rPr>
        <w:t xml:space="preserve">ë </w:t>
      </w:r>
      <w:r>
        <w:rPr>
          <w:lang w:val="de-DE"/>
        </w:rPr>
        <w:t>nen, b</w:t>
      </w:r>
      <w:r>
        <w:rPr>
          <w:lang w:val="nl-NL"/>
        </w:rPr>
        <w:t>ë</w:t>
      </w:r>
      <w:r>
        <w:t>n t</w:t>
      </w:r>
      <w:r>
        <w:rPr>
          <w:lang w:val="nl-NL"/>
        </w:rPr>
        <w:t xml:space="preserve">ë </w:t>
      </w:r>
      <w:r>
        <w:t>mundur kategorizimin e nd</w:t>
      </w:r>
      <w:r>
        <w:rPr>
          <w:lang w:val="nl-NL"/>
        </w:rPr>
        <w:t>ë</w:t>
      </w:r>
      <w:r>
        <w:t>rmarrjes si nj</w:t>
      </w:r>
      <w:r>
        <w:rPr>
          <w:lang w:val="nl-NL"/>
        </w:rPr>
        <w:t xml:space="preserve">ë </w:t>
      </w:r>
      <w:r>
        <w:t>nd</w:t>
      </w:r>
      <w:r>
        <w:rPr>
          <w:lang w:val="nl-NL"/>
        </w:rPr>
        <w:t>ë</w:t>
      </w:r>
      <w:r>
        <w:rPr>
          <w:lang w:val="pt-PT"/>
        </w:rPr>
        <w:t>rmarrje mikro, e vog</w:t>
      </w:r>
      <w:r>
        <w:rPr>
          <w:lang w:val="nl-NL"/>
        </w:rPr>
        <w:t>ë</w:t>
      </w:r>
      <w:r>
        <w:rPr>
          <w:lang w:val="pt-PT"/>
        </w:rPr>
        <w:t>l apo e mesme.  Nd</w:t>
      </w:r>
      <w:r>
        <w:rPr>
          <w:lang w:val="nl-NL"/>
        </w:rPr>
        <w:t>ë</w:t>
      </w:r>
      <w:r>
        <w:t>rkoh</w:t>
      </w:r>
      <w:r>
        <w:rPr>
          <w:lang w:val="nl-NL"/>
        </w:rPr>
        <w:t xml:space="preserve">ë </w:t>
      </w:r>
      <w:r>
        <w:rPr>
          <w:lang w:val="fr-FR"/>
        </w:rPr>
        <w:t>q</w:t>
      </w:r>
      <w:r>
        <w:rPr>
          <w:lang w:val="nl-NL"/>
        </w:rPr>
        <w:t xml:space="preserve">ë </w:t>
      </w:r>
      <w:r>
        <w:t>projektligji i q</w:t>
      </w:r>
      <w:r>
        <w:rPr>
          <w:lang w:val="nl-NL"/>
        </w:rPr>
        <w:t>ë</w:t>
      </w:r>
      <w:r>
        <w:t>ndron strikt kriterit t</w:t>
      </w:r>
      <w:r>
        <w:rPr>
          <w:lang w:val="nl-NL"/>
        </w:rPr>
        <w:t xml:space="preserve">ë </w:t>
      </w:r>
      <w:r>
        <w:t>par</w:t>
      </w:r>
      <w:r>
        <w:rPr>
          <w:lang w:val="nl-NL"/>
        </w:rPr>
        <w:t xml:space="preserve">ë </w:t>
      </w:r>
      <w:r>
        <w:t>(numrit t</w:t>
      </w:r>
      <w:r>
        <w:rPr>
          <w:lang w:val="nl-NL"/>
        </w:rPr>
        <w:t xml:space="preserve">ë </w:t>
      </w:r>
      <w:r>
        <w:t>t</w:t>
      </w:r>
      <w:r>
        <w:rPr>
          <w:lang w:val="nl-NL"/>
        </w:rPr>
        <w:t xml:space="preserve">ë </w:t>
      </w:r>
      <w:r>
        <w:t>punesuarve), rekomandimi 2003/361/EC, lejon hap</w:t>
      </w:r>
      <w:r>
        <w:rPr>
          <w:lang w:val="nl-NL"/>
        </w:rPr>
        <w:t>ë</w:t>
      </w:r>
      <w:r>
        <w:t>sir</w:t>
      </w:r>
      <w:r>
        <w:rPr>
          <w:lang w:val="nl-NL"/>
        </w:rPr>
        <w:t xml:space="preserve">ë </w:t>
      </w:r>
      <w:r>
        <w:t>p</w:t>
      </w:r>
      <w:r>
        <w:rPr>
          <w:lang w:val="nl-NL"/>
        </w:rPr>
        <w:t>ë</w:t>
      </w:r>
      <w:r>
        <w:t>rsa i p</w:t>
      </w:r>
      <w:r>
        <w:rPr>
          <w:lang w:val="nl-NL"/>
        </w:rPr>
        <w:t>ë</w:t>
      </w:r>
      <w:r>
        <w:t>rket kriterit financiar, duke marr</w:t>
      </w:r>
      <w:r>
        <w:rPr>
          <w:lang w:val="nl-NL"/>
        </w:rPr>
        <w:t xml:space="preserve">ë </w:t>
      </w:r>
      <w:r>
        <w:t>parasysh edhe kapacitetin dhe performanc</w:t>
      </w:r>
      <w:r>
        <w:rPr>
          <w:lang w:val="nl-NL"/>
        </w:rPr>
        <w:t>ë</w:t>
      </w:r>
      <w:r>
        <w:t>n e zhvillimit t</w:t>
      </w:r>
      <w:r>
        <w:rPr>
          <w:lang w:val="nl-NL"/>
        </w:rPr>
        <w:t xml:space="preserve">ë </w:t>
      </w:r>
      <w:r>
        <w:t>nd</w:t>
      </w:r>
      <w:r>
        <w:rPr>
          <w:lang w:val="nl-NL"/>
        </w:rPr>
        <w:t>ë</w:t>
      </w:r>
      <w:r>
        <w:t>rmarrjeit n</w:t>
      </w:r>
      <w:r>
        <w:rPr>
          <w:lang w:val="nl-NL"/>
        </w:rPr>
        <w:t xml:space="preserve">ë </w:t>
      </w:r>
      <w:r>
        <w:t>vendin ton</w:t>
      </w:r>
      <w:r>
        <w:rPr>
          <w:lang w:val="nl-NL"/>
        </w:rPr>
        <w:t>ë</w:t>
      </w:r>
      <w:r>
        <w:t>. Kriteret financiare jan</w:t>
      </w:r>
      <w:r>
        <w:rPr>
          <w:lang w:val="nl-NL"/>
        </w:rPr>
        <w:t xml:space="preserve">ë </w:t>
      </w:r>
      <w:r>
        <w:t>mbajtur t</w:t>
      </w:r>
      <w:r>
        <w:rPr>
          <w:lang w:val="nl-NL"/>
        </w:rPr>
        <w:t xml:space="preserve">ë </w:t>
      </w:r>
      <w:r>
        <w:t>pandryshuar nga ligji i vitit 2002 dhejan</w:t>
      </w:r>
      <w:r>
        <w:rPr>
          <w:lang w:val="nl-NL"/>
        </w:rPr>
        <w:t xml:space="preserve">ë </w:t>
      </w:r>
      <w:r>
        <w:t>vleresuar si t</w:t>
      </w:r>
      <w:r>
        <w:rPr>
          <w:lang w:val="nl-NL"/>
        </w:rPr>
        <w:t xml:space="preserve">ë </w:t>
      </w:r>
      <w:r>
        <w:t>p</w:t>
      </w:r>
      <w:r>
        <w:rPr>
          <w:lang w:val="nl-NL"/>
        </w:rPr>
        <w:t>ë</w:t>
      </w:r>
      <w:r>
        <w:rPr>
          <w:lang w:val="de-DE"/>
        </w:rPr>
        <w:t>rshtatshme edhe n</w:t>
      </w:r>
      <w:r>
        <w:rPr>
          <w:lang w:val="nl-NL"/>
        </w:rPr>
        <w:t xml:space="preserve">ë </w:t>
      </w:r>
      <w:r>
        <w:t>drejtim t</w:t>
      </w:r>
      <w:r>
        <w:rPr>
          <w:lang w:val="nl-NL"/>
        </w:rPr>
        <w:t xml:space="preserve">ë rritjes së </w:t>
      </w:r>
      <w:r>
        <w:rPr>
          <w:lang w:val="es-ES_tradnl"/>
        </w:rPr>
        <w:t>mund</w:t>
      </w:r>
      <w:r>
        <w:rPr>
          <w:lang w:val="nl-NL"/>
        </w:rPr>
        <w:t>ë</w:t>
      </w:r>
      <w:r>
        <w:t>sis</w:t>
      </w:r>
      <w:r>
        <w:rPr>
          <w:lang w:val="nl-NL"/>
        </w:rPr>
        <w:t xml:space="preserve">ë </w:t>
      </w:r>
      <w:r>
        <w:t>s</w:t>
      </w:r>
      <w:r>
        <w:rPr>
          <w:lang w:val="nl-NL"/>
        </w:rPr>
        <w:t xml:space="preserve">ë </w:t>
      </w:r>
      <w:r>
        <w:t>mb</w:t>
      </w:r>
      <w:r>
        <w:rPr>
          <w:lang w:val="nl-NL"/>
        </w:rPr>
        <w:t xml:space="preserve">ështetjes së </w:t>
      </w:r>
      <w:r>
        <w:t>k</w:t>
      </w:r>
      <w:r>
        <w:rPr>
          <w:lang w:val="nl-NL"/>
        </w:rPr>
        <w:t>ë</w:t>
      </w:r>
      <w:r>
        <w:t>tyre nd</w:t>
      </w:r>
      <w:r>
        <w:rPr>
          <w:lang w:val="nl-NL"/>
        </w:rPr>
        <w:t>ë</w:t>
      </w:r>
      <w:r>
        <w:t>rmarrjeve nga masat mb</w:t>
      </w:r>
      <w:r>
        <w:rPr>
          <w:lang w:val="nl-NL"/>
        </w:rPr>
        <w:t>ë</w:t>
      </w:r>
      <w:r>
        <w:rPr>
          <w:lang w:val="de-DE"/>
        </w:rPr>
        <w:t>shtet</w:t>
      </w:r>
      <w:r>
        <w:rPr>
          <w:lang w:val="nl-NL"/>
        </w:rPr>
        <w:t>ë</w:t>
      </w:r>
      <w:r>
        <w:rPr>
          <w:lang w:val="de-DE"/>
        </w:rPr>
        <w:t>se shtet</w:t>
      </w:r>
      <w:r>
        <w:rPr>
          <w:lang w:val="nl-NL"/>
        </w:rPr>
        <w:t>ë</w:t>
      </w:r>
      <w:r>
        <w:rPr>
          <w:lang w:val="it-IT"/>
        </w:rPr>
        <w:t xml:space="preserve">rore. </w:t>
      </w:r>
      <w:r>
        <w:t>Ky p</w:t>
      </w:r>
      <w:r>
        <w:rPr>
          <w:lang w:val="nl-NL"/>
        </w:rPr>
        <w:t>ë</w:t>
      </w:r>
      <w:r>
        <w:t>rkufizim do t</w:t>
      </w:r>
      <w:r>
        <w:rPr>
          <w:lang w:val="nl-NL"/>
        </w:rPr>
        <w:t xml:space="preserve">ë </w:t>
      </w:r>
      <w:r>
        <w:t>ndihmoj</w:t>
      </w:r>
      <w:r>
        <w:rPr>
          <w:lang w:val="nl-NL"/>
        </w:rPr>
        <w:t xml:space="preserve">ë </w:t>
      </w:r>
      <w:r>
        <w:t>n</w:t>
      </w:r>
      <w:r>
        <w:rPr>
          <w:lang w:val="nl-NL"/>
        </w:rPr>
        <w:t xml:space="preserve">ë </w:t>
      </w:r>
      <w:r>
        <w:t>hartimin e akteve t</w:t>
      </w:r>
      <w:r>
        <w:rPr>
          <w:lang w:val="nl-NL"/>
        </w:rPr>
        <w:t xml:space="preserve">ë </w:t>
      </w:r>
      <w:r>
        <w:t>tjera n</w:t>
      </w:r>
      <w:r>
        <w:rPr>
          <w:lang w:val="nl-NL"/>
        </w:rPr>
        <w:t>ë</w:t>
      </w:r>
      <w:r>
        <w:t>nligjore p</w:t>
      </w:r>
      <w:r>
        <w:rPr>
          <w:lang w:val="nl-NL"/>
        </w:rPr>
        <w:t>ë</w:t>
      </w:r>
      <w:r>
        <w:t>r mb</w:t>
      </w:r>
      <w:r>
        <w:rPr>
          <w:lang w:val="nl-NL"/>
        </w:rPr>
        <w:t>ë</w:t>
      </w:r>
      <w:r>
        <w:t>shtetjen e atyre kategorive t</w:t>
      </w:r>
      <w:r>
        <w:rPr>
          <w:lang w:val="nl-NL"/>
        </w:rPr>
        <w:t xml:space="preserve">ë </w:t>
      </w:r>
      <w:r>
        <w:t>nd</w:t>
      </w:r>
      <w:r>
        <w:rPr>
          <w:lang w:val="nl-NL"/>
        </w:rPr>
        <w:t>ë</w:t>
      </w:r>
      <w:r>
        <w:t>rmarrjeit t</w:t>
      </w:r>
      <w:r>
        <w:rPr>
          <w:lang w:val="nl-NL"/>
        </w:rPr>
        <w:t xml:space="preserve">ë </w:t>
      </w:r>
      <w:r>
        <w:t>cilat kan</w:t>
      </w:r>
      <w:r>
        <w:rPr>
          <w:lang w:val="nl-NL"/>
        </w:rPr>
        <w:t xml:space="preserve">ë </w:t>
      </w:r>
      <w:r>
        <w:t>m</w:t>
      </w:r>
      <w:r>
        <w:rPr>
          <w:lang w:val="nl-NL"/>
        </w:rPr>
        <w:t xml:space="preserve">ë </w:t>
      </w:r>
      <w:r>
        <w:t>shum</w:t>
      </w:r>
      <w:r>
        <w:rPr>
          <w:lang w:val="nl-NL"/>
        </w:rPr>
        <w:t xml:space="preserve">ë </w:t>
      </w:r>
      <w:r>
        <w:t>nevoj</w:t>
      </w:r>
      <w:r>
        <w:rPr>
          <w:lang w:val="nl-NL"/>
        </w:rPr>
        <w:t xml:space="preserve">ë </w:t>
      </w:r>
      <w:r>
        <w:t>p</w:t>
      </w:r>
      <w:r>
        <w:rPr>
          <w:lang w:val="nl-NL"/>
        </w:rPr>
        <w:t>ë</w:t>
      </w:r>
      <w:r>
        <w:t>r nj</w:t>
      </w:r>
      <w:r>
        <w:rPr>
          <w:lang w:val="nl-NL"/>
        </w:rPr>
        <w:t xml:space="preserve">ë </w:t>
      </w:r>
      <w:r>
        <w:t>mas</w:t>
      </w:r>
      <w:r>
        <w:rPr>
          <w:lang w:val="nl-NL"/>
        </w:rPr>
        <w:t xml:space="preserve">ë </w:t>
      </w:r>
      <w:r>
        <w:t>t</w:t>
      </w:r>
      <w:r>
        <w:rPr>
          <w:lang w:val="nl-NL"/>
        </w:rPr>
        <w:t xml:space="preserve">ë </w:t>
      </w:r>
      <w:r>
        <w:t>caktuar mb</w:t>
      </w:r>
      <w:r>
        <w:rPr>
          <w:lang w:val="nl-NL"/>
        </w:rPr>
        <w:t>ë</w:t>
      </w:r>
      <w:r>
        <w:rPr>
          <w:lang w:val="de-DE"/>
        </w:rPr>
        <w:t>shtet</w:t>
      </w:r>
      <w:r>
        <w:rPr>
          <w:lang w:val="nl-NL"/>
        </w:rPr>
        <w:t>ë</w:t>
      </w:r>
      <w:r>
        <w:t>se n</w:t>
      </w:r>
      <w:r>
        <w:rPr>
          <w:lang w:val="nl-NL"/>
        </w:rPr>
        <w:t xml:space="preserve">ë </w:t>
      </w:r>
      <w:r>
        <w:t>nj</w:t>
      </w:r>
      <w:r>
        <w:rPr>
          <w:lang w:val="nl-NL"/>
        </w:rPr>
        <w:t xml:space="preserve">ë </w:t>
      </w:r>
      <w:r>
        <w:t>sektor t</w:t>
      </w:r>
      <w:r>
        <w:rPr>
          <w:lang w:val="nl-NL"/>
        </w:rPr>
        <w:t xml:space="preserve">ë </w:t>
      </w:r>
      <w:r>
        <w:t>caktuar t</w:t>
      </w:r>
      <w:r>
        <w:rPr>
          <w:lang w:val="nl-NL"/>
        </w:rPr>
        <w:t xml:space="preserve">ë </w:t>
      </w:r>
      <w:r>
        <w:t>ekonomis</w:t>
      </w:r>
      <w:r>
        <w:rPr>
          <w:lang w:val="nl-NL"/>
        </w:rPr>
        <w:t>ë</w:t>
      </w:r>
      <w:r>
        <w:t>. Gjithashtu nd</w:t>
      </w:r>
      <w:r>
        <w:rPr>
          <w:lang w:val="nl-NL"/>
        </w:rPr>
        <w:t>ë</w:t>
      </w:r>
      <w:r>
        <w:t>rhyrja do t</w:t>
      </w:r>
      <w:r>
        <w:rPr>
          <w:lang w:val="nl-NL"/>
        </w:rPr>
        <w:t xml:space="preserve">ë </w:t>
      </w:r>
      <w:r>
        <w:rPr>
          <w:lang w:val="es-ES_tradnl"/>
        </w:rPr>
        <w:t>mund</w:t>
      </w:r>
      <w:r>
        <w:rPr>
          <w:lang w:val="nl-NL"/>
        </w:rPr>
        <w:t>ë</w:t>
      </w:r>
      <w:r>
        <w:t>soj</w:t>
      </w:r>
      <w:r>
        <w:rPr>
          <w:lang w:val="nl-NL"/>
        </w:rPr>
        <w:t xml:space="preserve">ë </w:t>
      </w:r>
      <w:r>
        <w:t>dh</w:t>
      </w:r>
      <w:r>
        <w:rPr>
          <w:lang w:val="nl-NL"/>
        </w:rPr>
        <w:t>ë</w:t>
      </w:r>
      <w:r>
        <w:rPr>
          <w:lang w:val="it-IT"/>
        </w:rPr>
        <w:t>nien e sh</w:t>
      </w:r>
      <w:r>
        <w:rPr>
          <w:lang w:val="nl-NL"/>
        </w:rPr>
        <w:t>ë</w:t>
      </w:r>
      <w:r>
        <w:t>rbimeve mb</w:t>
      </w:r>
      <w:r>
        <w:rPr>
          <w:lang w:val="nl-NL"/>
        </w:rPr>
        <w:t>ë</w:t>
      </w:r>
      <w:r>
        <w:rPr>
          <w:lang w:val="de-DE"/>
        </w:rPr>
        <w:t>shtet</w:t>
      </w:r>
      <w:r>
        <w:rPr>
          <w:lang w:val="nl-NL"/>
        </w:rPr>
        <w:t>ë</w:t>
      </w:r>
      <w:r>
        <w:rPr>
          <w:lang w:val="de-DE"/>
        </w:rPr>
        <w:t>se shtes</w:t>
      </w:r>
      <w:r>
        <w:rPr>
          <w:lang w:val="nl-NL"/>
        </w:rPr>
        <w:t xml:space="preserve">ë </w:t>
      </w:r>
      <w:r>
        <w:t>p</w:t>
      </w:r>
      <w:r>
        <w:rPr>
          <w:lang w:val="nl-NL"/>
        </w:rPr>
        <w:t>ë</w:t>
      </w:r>
      <w:r>
        <w:rPr>
          <w:lang w:val="it-IT"/>
        </w:rPr>
        <w:t>r nd</w:t>
      </w:r>
      <w:r>
        <w:rPr>
          <w:lang w:val="nl-NL"/>
        </w:rPr>
        <w:t>ë</w:t>
      </w:r>
      <w:r>
        <w:t>rmarrjein falas. Sh</w:t>
      </w:r>
      <w:r>
        <w:rPr>
          <w:lang w:val="nl-NL"/>
        </w:rPr>
        <w:t>ë</w:t>
      </w:r>
      <w:r>
        <w:t>rbimet publike qe do t</w:t>
      </w:r>
      <w:r>
        <w:rPr>
          <w:lang w:val="nl-NL"/>
        </w:rPr>
        <w:t xml:space="preserve">ë </w:t>
      </w:r>
      <w:r>
        <w:t>jepen nga Agjensia Shqiptare e Zhvillimit t</w:t>
      </w:r>
      <w:r>
        <w:rPr>
          <w:lang w:val="nl-NL"/>
        </w:rPr>
        <w:t xml:space="preserve">ë </w:t>
      </w:r>
      <w:r>
        <w:rPr>
          <w:lang w:val="it-IT"/>
        </w:rPr>
        <w:t>Investimeve dhe p</w:t>
      </w:r>
      <w:r>
        <w:rPr>
          <w:lang w:val="nl-NL"/>
        </w:rPr>
        <w:t xml:space="preserve">ërfshijnë </w:t>
      </w:r>
      <w:r>
        <w:rPr>
          <w:lang w:val="es-ES_tradnl"/>
        </w:rPr>
        <w:t>kryesisht: Sigurimin e informacionit, k</w:t>
      </w:r>
      <w:r>
        <w:rPr>
          <w:lang w:val="nl-NL"/>
        </w:rPr>
        <w:t>ë</w:t>
      </w:r>
      <w:r>
        <w:rPr>
          <w:lang w:val="de-DE"/>
        </w:rPr>
        <w:t>shillimit, zhvillimit t</w:t>
      </w:r>
      <w:r>
        <w:rPr>
          <w:lang w:val="nl-NL"/>
        </w:rPr>
        <w:t xml:space="preserve">ë </w:t>
      </w:r>
      <w:r>
        <w:t>biznesit, trajnimit, zhvillimit profesional apo ritrajnimit, dh</w:t>
      </w:r>
      <w:r>
        <w:rPr>
          <w:lang w:val="nl-NL"/>
        </w:rPr>
        <w:t>ë</w:t>
      </w:r>
      <w:r>
        <w:rPr>
          <w:lang w:val="it-IT"/>
        </w:rPr>
        <w:t>nien e sh</w:t>
      </w:r>
      <w:r>
        <w:rPr>
          <w:lang w:val="nl-NL"/>
        </w:rPr>
        <w:t>ë</w:t>
      </w:r>
      <w:r>
        <w:t>rbimeve metodologjike p</w:t>
      </w:r>
      <w:r>
        <w:rPr>
          <w:lang w:val="nl-NL"/>
        </w:rPr>
        <w:t>ë</w:t>
      </w:r>
      <w:r>
        <w:rPr>
          <w:lang w:val="it-IT"/>
        </w:rPr>
        <w:t>r nd</w:t>
      </w:r>
      <w:r>
        <w:rPr>
          <w:lang w:val="nl-NL"/>
        </w:rPr>
        <w:t>ë</w:t>
      </w:r>
      <w:r>
        <w:t>rmarrjet si edhe personave fizik</w:t>
      </w:r>
      <w:r>
        <w:rPr>
          <w:lang w:val="nl-NL"/>
        </w:rPr>
        <w:t xml:space="preserve">ë </w:t>
      </w:r>
      <w:r>
        <w:rPr>
          <w:lang w:val="fr-FR"/>
        </w:rPr>
        <w:t>q</w:t>
      </w:r>
      <w:r>
        <w:rPr>
          <w:lang w:val="nl-NL"/>
        </w:rPr>
        <w:t xml:space="preserve">ë </w:t>
      </w:r>
      <w:r>
        <w:t>synojn</w:t>
      </w:r>
      <w:r>
        <w:rPr>
          <w:lang w:val="nl-NL"/>
        </w:rPr>
        <w:t xml:space="preserve">ë </w:t>
      </w:r>
      <w:r>
        <w:t>t</w:t>
      </w:r>
      <w:r>
        <w:rPr>
          <w:lang w:val="nl-NL"/>
        </w:rPr>
        <w:t xml:space="preserve">ë </w:t>
      </w:r>
      <w:r>
        <w:t>krijojn</w:t>
      </w:r>
      <w:r>
        <w:rPr>
          <w:lang w:val="nl-NL"/>
        </w:rPr>
        <w:t xml:space="preserve">ë </w:t>
      </w:r>
      <w:r>
        <w:t>nj</w:t>
      </w:r>
      <w:r>
        <w:rPr>
          <w:lang w:val="nl-NL"/>
        </w:rPr>
        <w:t xml:space="preserve">ë </w:t>
      </w:r>
      <w:r>
        <w:t>nd</w:t>
      </w:r>
      <w:r>
        <w:rPr>
          <w:lang w:val="nl-NL"/>
        </w:rPr>
        <w:t>ë</w:t>
      </w:r>
      <w:r>
        <w:rPr>
          <w:lang w:val="es-ES_tradnl"/>
        </w:rPr>
        <w:t>rmarrje; Cdo informacion tjet</w:t>
      </w:r>
      <w:r>
        <w:rPr>
          <w:lang w:val="nl-NL"/>
        </w:rPr>
        <w:t>ë</w:t>
      </w:r>
      <w:r>
        <w:t>r p</w:t>
      </w:r>
      <w:r>
        <w:rPr>
          <w:lang w:val="nl-NL"/>
        </w:rPr>
        <w:t>ë</w:t>
      </w:r>
      <w:r>
        <w:t>r mb</w:t>
      </w:r>
      <w:r>
        <w:rPr>
          <w:lang w:val="nl-NL"/>
        </w:rPr>
        <w:t>ë</w:t>
      </w:r>
      <w:r>
        <w:rPr>
          <w:lang w:val="de-DE"/>
        </w:rPr>
        <w:t>shtetjen dhe zhvillimin e nd</w:t>
      </w:r>
      <w:r>
        <w:rPr>
          <w:lang w:val="nl-NL"/>
        </w:rPr>
        <w:t>ë</w:t>
      </w:r>
      <w:r>
        <w:t>rmarrjeve. Do t</w:t>
      </w:r>
      <w:r>
        <w:rPr>
          <w:lang w:val="nl-NL"/>
        </w:rPr>
        <w:t xml:space="preserve">ë </w:t>
      </w:r>
      <w:r>
        <w:rPr>
          <w:lang w:val="es-ES_tradnl"/>
        </w:rPr>
        <w:t>mund</w:t>
      </w:r>
      <w:r>
        <w:rPr>
          <w:lang w:val="nl-NL"/>
        </w:rPr>
        <w:t>ë</w:t>
      </w:r>
      <w:r>
        <w:rPr>
          <w:lang w:val="sv-SE"/>
        </w:rPr>
        <w:t>sohet nj</w:t>
      </w:r>
      <w:r>
        <w:rPr>
          <w:lang w:val="nl-NL"/>
        </w:rPr>
        <w:t xml:space="preserve">ë </w:t>
      </w:r>
      <w:r>
        <w:t>form</w:t>
      </w:r>
      <w:r>
        <w:rPr>
          <w:lang w:val="nl-NL"/>
        </w:rPr>
        <w:t xml:space="preserve">ë </w:t>
      </w:r>
      <w:r>
        <w:t>m</w:t>
      </w:r>
      <w:r>
        <w:rPr>
          <w:lang w:val="nl-NL"/>
        </w:rPr>
        <w:t xml:space="preserve">ë </w:t>
      </w:r>
      <w:r>
        <w:rPr>
          <w:lang w:val="de-DE"/>
        </w:rPr>
        <w:t>e mir</w:t>
      </w:r>
      <w:r>
        <w:rPr>
          <w:lang w:val="nl-NL"/>
        </w:rPr>
        <w:t xml:space="preserve">ë </w:t>
      </w:r>
      <w:r>
        <w:t>e monitorimit t</w:t>
      </w:r>
      <w:r>
        <w:rPr>
          <w:lang w:val="nl-NL"/>
        </w:rPr>
        <w:t xml:space="preserve">ë </w:t>
      </w:r>
      <w:r>
        <w:t>zbatimit t</w:t>
      </w:r>
      <w:r>
        <w:rPr>
          <w:lang w:val="nl-NL"/>
        </w:rPr>
        <w:t xml:space="preserve">ë </w:t>
      </w:r>
      <w:r>
        <w:t>politikave mb</w:t>
      </w:r>
      <w:r>
        <w:rPr>
          <w:lang w:val="nl-NL"/>
        </w:rPr>
        <w:t>ë</w:t>
      </w:r>
      <w:r>
        <w:rPr>
          <w:lang w:val="de-DE"/>
        </w:rPr>
        <w:t>shtet</w:t>
      </w:r>
      <w:r>
        <w:rPr>
          <w:lang w:val="nl-NL"/>
        </w:rPr>
        <w:t>ë</w:t>
      </w:r>
      <w:r>
        <w:t>se p</w:t>
      </w:r>
      <w:r>
        <w:rPr>
          <w:lang w:val="nl-NL"/>
        </w:rPr>
        <w:t>ë</w:t>
      </w:r>
      <w:r>
        <w:rPr>
          <w:lang w:val="it-IT"/>
        </w:rPr>
        <w:t>r nd</w:t>
      </w:r>
      <w:r>
        <w:rPr>
          <w:lang w:val="nl-NL"/>
        </w:rPr>
        <w:t>ë</w:t>
      </w:r>
      <w:r>
        <w:t>rmarrjet si edhe sigurohet nj</w:t>
      </w:r>
      <w:r>
        <w:rPr>
          <w:lang w:val="nl-NL"/>
        </w:rPr>
        <w:t xml:space="preserve">ë </w:t>
      </w:r>
      <w:r>
        <w:rPr>
          <w:lang w:val="es-ES_tradnl"/>
        </w:rPr>
        <w:t>transparenc</w:t>
      </w:r>
      <w:r>
        <w:rPr>
          <w:lang w:val="nl-NL"/>
        </w:rPr>
        <w:t xml:space="preserve">ë </w:t>
      </w:r>
      <w:r>
        <w:t>n</w:t>
      </w:r>
      <w:r>
        <w:rPr>
          <w:lang w:val="nl-NL"/>
        </w:rPr>
        <w:t xml:space="preserve">ë </w:t>
      </w:r>
      <w:r>
        <w:t>vendimarrje. Projektligji parashikon se nj</w:t>
      </w:r>
      <w:r>
        <w:rPr>
          <w:lang w:val="nl-NL"/>
        </w:rPr>
        <w:t>ë</w:t>
      </w:r>
      <w:r>
        <w:t>sit</w:t>
      </w:r>
      <w:r>
        <w:rPr>
          <w:lang w:val="nl-NL"/>
        </w:rPr>
        <w:t>ë e vetqeverisjes vendore kur japin mbë</w:t>
      </w:r>
      <w:r>
        <w:rPr>
          <w:lang w:val="de-DE"/>
        </w:rPr>
        <w:t>shtetje shtet</w:t>
      </w:r>
      <w:r>
        <w:rPr>
          <w:lang w:val="nl-NL"/>
        </w:rPr>
        <w:t>ë</w:t>
      </w:r>
      <w:r>
        <w:rPr>
          <w:lang w:val="it-IT"/>
        </w:rPr>
        <w:t>rore financiare duhet t</w:t>
      </w:r>
      <w:r>
        <w:rPr>
          <w:lang w:val="nl-NL"/>
        </w:rPr>
        <w:t xml:space="preserve">ë </w:t>
      </w:r>
      <w:r>
        <w:t>p</w:t>
      </w:r>
      <w:r>
        <w:rPr>
          <w:lang w:val="nl-NL"/>
        </w:rPr>
        <w:t>ë</w:t>
      </w:r>
      <w:r>
        <w:t>rcaktojn</w:t>
      </w:r>
      <w:r>
        <w:rPr>
          <w:lang w:val="nl-NL"/>
        </w:rPr>
        <w:t xml:space="preserve">ë </w:t>
      </w:r>
      <w:r>
        <w:rPr>
          <w:lang w:val="fr-FR"/>
        </w:rPr>
        <w:t>qart</w:t>
      </w:r>
      <w:r>
        <w:rPr>
          <w:lang w:val="nl-NL"/>
        </w:rPr>
        <w:t xml:space="preserve">ë </w:t>
      </w:r>
      <w:r>
        <w:t>procedur</w:t>
      </w:r>
      <w:r>
        <w:rPr>
          <w:lang w:val="nl-NL"/>
        </w:rPr>
        <w:t>ë</w:t>
      </w:r>
      <w:r>
        <w:t>n p</w:t>
      </w:r>
      <w:r>
        <w:rPr>
          <w:lang w:val="nl-NL"/>
        </w:rPr>
        <w:t>ë</w:t>
      </w:r>
      <w:r>
        <w:rPr>
          <w:lang w:val="it-IT"/>
        </w:rPr>
        <w:t>r ofrimin e mb</w:t>
      </w:r>
      <w:r>
        <w:rPr>
          <w:lang w:val="nl-NL"/>
        </w:rPr>
        <w:t>ështetjes pë</w:t>
      </w:r>
      <w:r>
        <w:rPr>
          <w:lang w:val="it-IT"/>
        </w:rPr>
        <w:t>r nd</w:t>
      </w:r>
      <w:r>
        <w:rPr>
          <w:lang w:val="nl-NL"/>
        </w:rPr>
        <w:t>ë</w:t>
      </w:r>
      <w:r>
        <w:t>rmarrjet mikro, t</w:t>
      </w:r>
      <w:r>
        <w:rPr>
          <w:lang w:val="nl-NL"/>
        </w:rPr>
        <w:t xml:space="preserve">ë </w:t>
      </w:r>
      <w:r>
        <w:t>vogla dhe t</w:t>
      </w:r>
      <w:r>
        <w:rPr>
          <w:lang w:val="nl-NL"/>
        </w:rPr>
        <w:t xml:space="preserve">ë </w:t>
      </w:r>
      <w:r>
        <w:rPr>
          <w:lang w:val="pt-PT"/>
        </w:rPr>
        <w:t>mesme, procedur</w:t>
      </w:r>
      <w:r>
        <w:rPr>
          <w:lang w:val="nl-NL"/>
        </w:rPr>
        <w:t xml:space="preserve">ë </w:t>
      </w:r>
      <w:r>
        <w:t>e cila duhet t</w:t>
      </w:r>
      <w:r>
        <w:rPr>
          <w:lang w:val="nl-NL"/>
        </w:rPr>
        <w:t xml:space="preserve">ë </w:t>
      </w:r>
      <w:r>
        <w:t>jet</w:t>
      </w:r>
      <w:r>
        <w:rPr>
          <w:lang w:val="nl-NL"/>
        </w:rPr>
        <w:t xml:space="preserve">ë </w:t>
      </w:r>
      <w:r>
        <w:t>e nj</w:t>
      </w:r>
      <w:r>
        <w:rPr>
          <w:lang w:val="nl-NL"/>
        </w:rPr>
        <w:t>ë</w:t>
      </w:r>
      <w:r>
        <w:t>jt</w:t>
      </w:r>
      <w:r>
        <w:rPr>
          <w:lang w:val="nl-NL"/>
        </w:rPr>
        <w:t xml:space="preserve">ë </w:t>
      </w:r>
      <w:r>
        <w:t>p</w:t>
      </w:r>
      <w:r>
        <w:rPr>
          <w:lang w:val="nl-NL"/>
        </w:rPr>
        <w:t>ë</w:t>
      </w:r>
      <w:r>
        <w:t>r t</w:t>
      </w:r>
      <w:r>
        <w:rPr>
          <w:lang w:val="nl-NL"/>
        </w:rPr>
        <w:t xml:space="preserve">ë </w:t>
      </w:r>
      <w:r>
        <w:t>gjitha nd</w:t>
      </w:r>
      <w:r>
        <w:rPr>
          <w:lang w:val="nl-NL"/>
        </w:rPr>
        <w:t>ë</w:t>
      </w:r>
      <w:r>
        <w:rPr>
          <w:lang w:val="fr-FR"/>
        </w:rPr>
        <w:t>rmarrjet q</w:t>
      </w:r>
      <w:r>
        <w:rPr>
          <w:lang w:val="nl-NL"/>
        </w:rPr>
        <w:t xml:space="preserve">ë </w:t>
      </w:r>
      <w:r>
        <w:t>p</w:t>
      </w:r>
      <w:r>
        <w:rPr>
          <w:lang w:val="nl-NL"/>
        </w:rPr>
        <w:t>ë</w:t>
      </w:r>
      <w:r>
        <w:t>rfitojn</w:t>
      </w:r>
      <w:r>
        <w:rPr>
          <w:lang w:val="nl-NL"/>
        </w:rPr>
        <w:t xml:space="preserve">ë </w:t>
      </w:r>
      <w:r>
        <w:t>mb</w:t>
      </w:r>
      <w:r>
        <w:rPr>
          <w:lang w:val="nl-NL"/>
        </w:rPr>
        <w:t>ë</w:t>
      </w:r>
      <w:r>
        <w:rPr>
          <w:lang w:val="de-DE"/>
        </w:rPr>
        <w:t>shtetjen shtet</w:t>
      </w:r>
      <w:r>
        <w:rPr>
          <w:lang w:val="nl-NL"/>
        </w:rPr>
        <w:t>ë</w:t>
      </w:r>
      <w:r>
        <w:t>rore. Gjithashtu projektligji parashikon se nj</w:t>
      </w:r>
      <w:r>
        <w:rPr>
          <w:lang w:val="nl-NL"/>
        </w:rPr>
        <w:t>ë</w:t>
      </w:r>
      <w:r>
        <w:t>sit</w:t>
      </w:r>
      <w:r>
        <w:rPr>
          <w:lang w:val="nl-NL"/>
        </w:rPr>
        <w:t>ë e qeverisjes që</w:t>
      </w:r>
      <w:r>
        <w:t>ndrore dhe vetqeverisjes vendore detyrohen q</w:t>
      </w:r>
      <w:r>
        <w:rPr>
          <w:lang w:val="nl-NL"/>
        </w:rPr>
        <w:t>ë</w:t>
      </w:r>
      <w:r>
        <w:t>, brenda dat</w:t>
      </w:r>
      <w:r>
        <w:rPr>
          <w:lang w:val="nl-NL"/>
        </w:rPr>
        <w:t>ë</w:t>
      </w:r>
      <w:r>
        <w:t>s 31 mars t</w:t>
      </w:r>
      <w:r>
        <w:rPr>
          <w:lang w:val="nl-NL"/>
        </w:rPr>
        <w:t xml:space="preserve">ë </w:t>
      </w:r>
      <w:r>
        <w:rPr>
          <w:lang w:val="es-ES_tradnl"/>
        </w:rPr>
        <w:t>vitit pasardh</w:t>
      </w:r>
      <w:r>
        <w:rPr>
          <w:lang w:val="nl-NL"/>
        </w:rPr>
        <w:t>ë</w:t>
      </w:r>
      <w:r>
        <w:t>s, t</w:t>
      </w:r>
      <w:r>
        <w:rPr>
          <w:lang w:val="nl-NL"/>
        </w:rPr>
        <w:t xml:space="preserve">ë </w:t>
      </w:r>
      <w:r>
        <w:rPr>
          <w:lang w:val="es-ES_tradnl"/>
        </w:rPr>
        <w:t>paraqesin pran</w:t>
      </w:r>
      <w:r>
        <w:rPr>
          <w:lang w:val="nl-NL"/>
        </w:rPr>
        <w:t xml:space="preserve">ë </w:t>
      </w:r>
      <w:r>
        <w:t>AIDA raporte vjetore p</w:t>
      </w:r>
      <w:r>
        <w:rPr>
          <w:lang w:val="nl-NL"/>
        </w:rPr>
        <w:t>ë</w:t>
      </w:r>
      <w:r>
        <w:t>r t</w:t>
      </w:r>
      <w:r>
        <w:rPr>
          <w:lang w:val="nl-NL"/>
        </w:rPr>
        <w:t xml:space="preserve">ë </w:t>
      </w:r>
      <w:r>
        <w:rPr>
          <w:lang w:val="da-DK"/>
        </w:rPr>
        <w:t>gjitha skemat mb</w:t>
      </w:r>
      <w:r>
        <w:rPr>
          <w:lang w:val="nl-NL"/>
        </w:rPr>
        <w:t>ë</w:t>
      </w:r>
      <w:r>
        <w:rPr>
          <w:lang w:val="de-DE"/>
        </w:rPr>
        <w:t>shtet</w:t>
      </w:r>
      <w:r>
        <w:rPr>
          <w:lang w:val="nl-NL"/>
        </w:rPr>
        <w:t>ë</w:t>
      </w:r>
      <w:r>
        <w:rPr>
          <w:lang w:val="it-IT"/>
        </w:rPr>
        <w:t>se financiare dhe mb</w:t>
      </w:r>
      <w:r>
        <w:rPr>
          <w:lang w:val="nl-NL"/>
        </w:rPr>
        <w:t>ë</w:t>
      </w:r>
      <w:r>
        <w:t>shtetjen publike p</w:t>
      </w:r>
      <w:r>
        <w:rPr>
          <w:lang w:val="nl-NL"/>
        </w:rPr>
        <w:t>ë</w:t>
      </w:r>
      <w:r>
        <w:rPr>
          <w:lang w:val="it-IT"/>
        </w:rPr>
        <w:t>r nd</w:t>
      </w:r>
      <w:r>
        <w:rPr>
          <w:lang w:val="nl-NL"/>
        </w:rPr>
        <w:t>ë</w:t>
      </w:r>
      <w:r>
        <w:t xml:space="preserve">marrjet.  </w:t>
      </w:r>
      <w:r>
        <w:rPr>
          <w:rStyle w:val="CommentReference"/>
        </w:rPr>
        <w:t xml:space="preserve"> </w:t>
      </w:r>
      <w:r>
        <w:t>Nd</w:t>
      </w:r>
      <w:r>
        <w:rPr>
          <w:lang w:val="nl-NL"/>
        </w:rPr>
        <w:t>ë</w:t>
      </w:r>
      <w:r>
        <w:t>rhyrja synon t</w:t>
      </w:r>
      <w:r>
        <w:rPr>
          <w:lang w:val="nl-NL"/>
        </w:rPr>
        <w:t xml:space="preserve">ë </w:t>
      </w:r>
      <w:r>
        <w:t>krijoj</w:t>
      </w:r>
      <w:r>
        <w:rPr>
          <w:lang w:val="nl-NL"/>
        </w:rPr>
        <w:t xml:space="preserve">ë </w:t>
      </w:r>
      <w:r>
        <w:t>nj</w:t>
      </w:r>
      <w:r>
        <w:rPr>
          <w:lang w:val="nl-NL"/>
        </w:rPr>
        <w:t xml:space="preserve">ë </w:t>
      </w:r>
      <w:r>
        <w:t>mjedis t</w:t>
      </w:r>
      <w:r>
        <w:rPr>
          <w:lang w:val="nl-NL"/>
        </w:rPr>
        <w:t xml:space="preserve">ë </w:t>
      </w:r>
      <w:r>
        <w:t>p</w:t>
      </w:r>
      <w:r>
        <w:rPr>
          <w:lang w:val="nl-NL"/>
        </w:rPr>
        <w:t>ë</w:t>
      </w:r>
      <w:r>
        <w:rPr>
          <w:lang w:val="de-DE"/>
        </w:rPr>
        <w:t>rshtatsh</w:t>
      </w:r>
      <w:r>
        <w:rPr>
          <w:lang w:val="nl-NL"/>
        </w:rPr>
        <w:t>ë</w:t>
      </w:r>
      <w:r>
        <w:rPr>
          <w:lang w:val="pt-PT"/>
        </w:rPr>
        <w:t>m p</w:t>
      </w:r>
      <w:r>
        <w:rPr>
          <w:lang w:val="nl-NL"/>
        </w:rPr>
        <w:t>ë</w:t>
      </w:r>
      <w:r>
        <w:rPr>
          <w:lang w:val="it-IT"/>
        </w:rPr>
        <w:t xml:space="preserve">r </w:t>
      </w:r>
      <w:r>
        <w:rPr>
          <w:lang w:val="it-IT"/>
        </w:rPr>
        <w:lastRenderedPageBreak/>
        <w:t>nd</w:t>
      </w:r>
      <w:r>
        <w:rPr>
          <w:lang w:val="nl-NL"/>
        </w:rPr>
        <w:t>ë</w:t>
      </w:r>
      <w:r>
        <w:t>rmarrjet mikro, t</w:t>
      </w:r>
      <w:r>
        <w:rPr>
          <w:lang w:val="nl-NL"/>
        </w:rPr>
        <w:t xml:space="preserve">ë </w:t>
      </w:r>
      <w:r>
        <w:t>vogla dhe t</w:t>
      </w:r>
      <w:r>
        <w:rPr>
          <w:lang w:val="nl-NL"/>
        </w:rPr>
        <w:t xml:space="preserve">ë </w:t>
      </w:r>
      <w:r>
        <w:t>mesme, duke krijuar kuadrin ligjor dhe institucional si edhe duke detajuar mekanizmat e mb</w:t>
      </w:r>
      <w:r>
        <w:rPr>
          <w:lang w:val="nl-NL"/>
        </w:rPr>
        <w:t>ështetjes shtetë</w:t>
      </w:r>
      <w:r>
        <w:t>rore. Nga ana tjet</w:t>
      </w:r>
      <w:r>
        <w:rPr>
          <w:lang w:val="nl-NL"/>
        </w:rPr>
        <w:t>ë</w:t>
      </w:r>
      <w:r>
        <w:t>r kjo nism</w:t>
      </w:r>
      <w:r>
        <w:rPr>
          <w:lang w:val="nl-NL"/>
        </w:rPr>
        <w:t xml:space="preserve">ë </w:t>
      </w:r>
      <w:r>
        <w:t>favorizon krijimin e sip</w:t>
      </w:r>
      <w:r>
        <w:rPr>
          <w:lang w:val="nl-NL"/>
        </w:rPr>
        <w:t>ë</w:t>
      </w:r>
      <w:r>
        <w:t>rmarrjeve t</w:t>
      </w:r>
      <w:r>
        <w:rPr>
          <w:lang w:val="nl-NL"/>
        </w:rPr>
        <w:t xml:space="preserve">ë </w:t>
      </w:r>
      <w:r>
        <w:rPr>
          <w:lang w:val="it-IT"/>
        </w:rPr>
        <w:t>reja dhe adresimin e modeleve t</w:t>
      </w:r>
      <w:r>
        <w:rPr>
          <w:lang w:val="nl-NL"/>
        </w:rPr>
        <w:t xml:space="preserve">ë </w:t>
      </w:r>
      <w:r>
        <w:rPr>
          <w:lang w:val="es-ES_tradnl"/>
        </w:rPr>
        <w:t>reja t</w:t>
      </w:r>
      <w:r>
        <w:rPr>
          <w:lang w:val="nl-NL"/>
        </w:rPr>
        <w:t xml:space="preserve">ë </w:t>
      </w:r>
      <w:r>
        <w:t>nd</w:t>
      </w:r>
      <w:r>
        <w:rPr>
          <w:lang w:val="nl-NL"/>
        </w:rPr>
        <w:t>ë</w:t>
      </w:r>
      <w:r>
        <w:rPr>
          <w:lang w:val="pt-PT"/>
        </w:rPr>
        <w:t>rmarrjeit.</w:t>
      </w:r>
      <w:r>
        <w:rPr>
          <w:rStyle w:val="Heading3Char"/>
        </w:rPr>
        <w:t xml:space="preserve"> </w:t>
      </w:r>
      <w:r>
        <w:rPr>
          <w:lang w:val="pt-PT"/>
        </w:rPr>
        <w:t>Ministria e Ekonomis</w:t>
      </w:r>
      <w:r>
        <w:rPr>
          <w:lang w:val="nl-NL"/>
        </w:rPr>
        <w:t xml:space="preserve">ë </w:t>
      </w:r>
      <w:r>
        <w:rPr>
          <w:lang w:val="de-DE"/>
        </w:rPr>
        <w:t>dhe Zhvillimit t</w:t>
      </w:r>
      <w:r>
        <w:rPr>
          <w:lang w:val="nl-NL"/>
        </w:rPr>
        <w:t xml:space="preserve">ë </w:t>
      </w:r>
      <w:r>
        <w:rPr>
          <w:lang w:val="fr-FR"/>
        </w:rPr>
        <w:t>Q</w:t>
      </w:r>
      <w:r>
        <w:rPr>
          <w:lang w:val="nl-NL"/>
        </w:rPr>
        <w:t>ë</w:t>
      </w:r>
      <w:r>
        <w:t>ndruesh</w:t>
      </w:r>
      <w:r>
        <w:rPr>
          <w:lang w:val="nl-NL"/>
        </w:rPr>
        <w:t>ë</w:t>
      </w:r>
      <w:r>
        <w:t>m n</w:t>
      </w:r>
      <w:r>
        <w:rPr>
          <w:lang w:val="nl-NL"/>
        </w:rPr>
        <w:t xml:space="preserve">ë </w:t>
      </w:r>
      <w:r>
        <w:t>Kroaci s</w:t>
      </w:r>
      <w:r>
        <w:rPr>
          <w:lang w:val="nl-NL"/>
        </w:rPr>
        <w:t xml:space="preserve">ë </w:t>
      </w:r>
      <w:r>
        <w:t>fundmi ka publikuar nj</w:t>
      </w:r>
      <w:r>
        <w:rPr>
          <w:lang w:val="nl-NL"/>
        </w:rPr>
        <w:t xml:space="preserve">ë </w:t>
      </w:r>
      <w:r>
        <w:t>Thirrje p</w:t>
      </w:r>
      <w:r>
        <w:rPr>
          <w:lang w:val="nl-NL"/>
        </w:rPr>
        <w:t>ë</w:t>
      </w:r>
      <w:r>
        <w:t>r projekt propozime “Forcimi i konkurrueshmeris</w:t>
      </w:r>
      <w:r>
        <w:rPr>
          <w:lang w:val="nl-NL"/>
        </w:rPr>
        <w:t xml:space="preserve">ë  </w:t>
      </w:r>
      <w:r>
        <w:t>s</w:t>
      </w:r>
      <w:r>
        <w:rPr>
          <w:lang w:val="nl-NL"/>
        </w:rPr>
        <w:t xml:space="preserve">ë  </w:t>
      </w:r>
      <w:r>
        <w:t>nd</w:t>
      </w:r>
      <w:r>
        <w:rPr>
          <w:lang w:val="nl-NL"/>
        </w:rPr>
        <w:t>ë</w:t>
      </w:r>
      <w:r>
        <w:t>rmarrjeve duke investuar n</w:t>
      </w:r>
      <w:r>
        <w:rPr>
          <w:lang w:val="nl-NL"/>
        </w:rPr>
        <w:t xml:space="preserve">ë </w:t>
      </w:r>
      <w:r>
        <w:rPr>
          <w:lang w:val="it-IT"/>
        </w:rPr>
        <w:t>tranzicionin dixhital dhe t</w:t>
      </w:r>
      <w:r>
        <w:rPr>
          <w:lang w:val="nl-NL"/>
        </w:rPr>
        <w:t xml:space="preserve">ë </w:t>
      </w:r>
      <w:r>
        <w:t>gjelb</w:t>
      </w:r>
      <w:r>
        <w:rPr>
          <w:lang w:val="nl-NL"/>
        </w:rPr>
        <w:t>ë</w:t>
      </w:r>
      <w:r>
        <w:t>rt”.  Kjo thirrje do t</w:t>
      </w:r>
      <w:r>
        <w:rPr>
          <w:lang w:val="nl-NL"/>
        </w:rPr>
        <w:t xml:space="preserve">ë </w:t>
      </w:r>
      <w:r>
        <w:t>mb</w:t>
      </w:r>
      <w:r>
        <w:rPr>
          <w:lang w:val="nl-NL"/>
        </w:rPr>
        <w:t>ë</w:t>
      </w:r>
      <w:r>
        <w:rPr>
          <w:lang w:val="de-DE"/>
        </w:rPr>
        <w:t>shtes</w:t>
      </w:r>
      <w:r>
        <w:rPr>
          <w:lang w:val="nl-NL"/>
        </w:rPr>
        <w:t xml:space="preserve">ë </w:t>
      </w:r>
      <w:r>
        <w:rPr>
          <w:lang w:val="it-IT"/>
        </w:rPr>
        <w:t>investimet e nd</w:t>
      </w:r>
      <w:r>
        <w:rPr>
          <w:lang w:val="nl-NL"/>
        </w:rPr>
        <w:t>ë</w:t>
      </w:r>
      <w:r>
        <w:t>rmarrjeve t</w:t>
      </w:r>
      <w:r>
        <w:rPr>
          <w:lang w:val="nl-NL"/>
        </w:rPr>
        <w:t xml:space="preserve">ë </w:t>
      </w:r>
      <w:r>
        <w:t>vogla dhe t</w:t>
      </w:r>
      <w:r>
        <w:rPr>
          <w:lang w:val="nl-NL"/>
        </w:rPr>
        <w:t xml:space="preserve">ë </w:t>
      </w:r>
      <w:r>
        <w:rPr>
          <w:lang w:val="pt-PT"/>
        </w:rPr>
        <w:t>mesme n</w:t>
      </w:r>
      <w:r>
        <w:rPr>
          <w:lang w:val="nl-NL"/>
        </w:rPr>
        <w:t xml:space="preserve">ë </w:t>
      </w:r>
      <w:r>
        <w:t>teknologji t</w:t>
      </w:r>
      <w:r>
        <w:rPr>
          <w:lang w:val="nl-NL"/>
        </w:rPr>
        <w:t xml:space="preserve">ë </w:t>
      </w:r>
      <w:r>
        <w:t>gjelb</w:t>
      </w:r>
      <w:r>
        <w:rPr>
          <w:lang w:val="nl-NL"/>
        </w:rPr>
        <w:t>ë</w:t>
      </w:r>
      <w:r>
        <w:rPr>
          <w:lang w:val="fr-FR"/>
        </w:rPr>
        <w:t>rta dhe / ose dixhitale dhe n</w:t>
      </w:r>
      <w:r>
        <w:rPr>
          <w:lang w:val="nl-NL"/>
        </w:rPr>
        <w:t xml:space="preserve">ë </w:t>
      </w:r>
      <w:r>
        <w:t>k</w:t>
      </w:r>
      <w:r>
        <w:rPr>
          <w:lang w:val="nl-NL"/>
        </w:rPr>
        <w:t>ë</w:t>
      </w:r>
      <w:r>
        <w:t>t</w:t>
      </w:r>
      <w:r>
        <w:rPr>
          <w:lang w:val="nl-NL"/>
        </w:rPr>
        <w:t xml:space="preserve">ë </w:t>
      </w:r>
      <w:r>
        <w:t>m</w:t>
      </w:r>
      <w:r>
        <w:rPr>
          <w:lang w:val="nl-NL"/>
        </w:rPr>
        <w:t>ë</w:t>
      </w:r>
      <w:r>
        <w:t>nyr</w:t>
      </w:r>
      <w:r>
        <w:rPr>
          <w:lang w:val="nl-NL"/>
        </w:rPr>
        <w:t xml:space="preserve">ë </w:t>
      </w:r>
      <w:r>
        <w:t>forcon konkurrueshm</w:t>
      </w:r>
      <w:r>
        <w:rPr>
          <w:lang w:val="nl-NL"/>
        </w:rPr>
        <w:t>ë</w:t>
      </w:r>
      <w:r>
        <w:rPr>
          <w:lang w:val="it-IT"/>
        </w:rPr>
        <w:t>rine dhe stimulon rritjen e NVM-ve me q</w:t>
      </w:r>
      <w:r>
        <w:rPr>
          <w:lang w:val="nl-NL"/>
        </w:rPr>
        <w:t>ë</w:t>
      </w:r>
      <w:r>
        <w:rPr>
          <w:lang w:val="pt-PT"/>
        </w:rPr>
        <w:t>llim q</w:t>
      </w:r>
      <w:r>
        <w:rPr>
          <w:lang w:val="nl-NL"/>
        </w:rPr>
        <w:t xml:space="preserve">ë </w:t>
      </w:r>
      <w:r>
        <w:t>t</w:t>
      </w:r>
      <w:r>
        <w:rPr>
          <w:lang w:val="nl-NL"/>
        </w:rPr>
        <w:t xml:space="preserve">ë </w:t>
      </w:r>
      <w:r>
        <w:rPr>
          <w:lang w:val="da-DK"/>
        </w:rPr>
        <w:t>rritet aft</w:t>
      </w:r>
      <w:r>
        <w:rPr>
          <w:lang w:val="nl-NL"/>
        </w:rPr>
        <w:t>ë</w:t>
      </w:r>
      <w:r>
        <w:rPr>
          <w:lang w:val="it-IT"/>
        </w:rPr>
        <w:t>sia e tyre p</w:t>
      </w:r>
      <w:r>
        <w:rPr>
          <w:lang w:val="nl-NL"/>
        </w:rPr>
        <w:t>ë</w:t>
      </w:r>
      <w:r>
        <w:t>r t'iu p</w:t>
      </w:r>
      <w:r>
        <w:rPr>
          <w:lang w:val="nl-NL"/>
        </w:rPr>
        <w:t>ë</w:t>
      </w:r>
      <w:r>
        <w:rPr>
          <w:lang w:val="it-IT"/>
        </w:rPr>
        <w:t>rgjigjur sfidave t</w:t>
      </w:r>
      <w:r>
        <w:rPr>
          <w:lang w:val="nl-NL"/>
        </w:rPr>
        <w:t xml:space="preserve">ë </w:t>
      </w:r>
      <w:r>
        <w:rPr>
          <w:lang w:val="de-DE"/>
        </w:rPr>
        <w:t>tregut t</w:t>
      </w:r>
      <w:r>
        <w:rPr>
          <w:lang w:val="nl-NL"/>
        </w:rPr>
        <w:t xml:space="preserve">ë </w:t>
      </w:r>
      <w:r>
        <w:rPr>
          <w:lang w:val="it-IT"/>
        </w:rPr>
        <w:t xml:space="preserve">shkaktuara nga pandemia e COVID-19.  Vlera totale e thirrjes </w:t>
      </w:r>
      <w:r>
        <w:rPr>
          <w:lang w:val="nl-NL"/>
        </w:rPr>
        <w:t>ë</w:t>
      </w:r>
      <w:r>
        <w:rPr>
          <w:lang w:val="de-DE"/>
        </w:rPr>
        <w:t>sht</w:t>
      </w:r>
      <w:r>
        <w:rPr>
          <w:lang w:val="nl-NL"/>
        </w:rPr>
        <w:t xml:space="preserve">ë </w:t>
      </w:r>
      <w:r>
        <w:t>1,140,000,000.00 HRK. Propozimet e projekteve dor</w:t>
      </w:r>
      <w:r>
        <w:rPr>
          <w:lang w:val="nl-NL"/>
        </w:rPr>
        <w:t>ë</w:t>
      </w:r>
      <w:r>
        <w:rPr>
          <w:lang w:val="de-DE"/>
        </w:rPr>
        <w:t>zohen n</w:t>
      </w:r>
      <w:r>
        <w:rPr>
          <w:lang w:val="nl-NL"/>
        </w:rPr>
        <w:t xml:space="preserve">ë </w:t>
      </w:r>
      <w:r>
        <w:t>m</w:t>
      </w:r>
      <w:r>
        <w:rPr>
          <w:lang w:val="nl-NL"/>
        </w:rPr>
        <w:t>ë</w:t>
      </w:r>
      <w:r>
        <w:t>nyr</w:t>
      </w:r>
      <w:r>
        <w:rPr>
          <w:lang w:val="nl-NL"/>
        </w:rPr>
        <w:t xml:space="preserve">ë </w:t>
      </w:r>
      <w:r>
        <w:t>elektronike p</w:t>
      </w:r>
      <w:r>
        <w:rPr>
          <w:lang w:val="nl-NL"/>
        </w:rPr>
        <w:t>ë</w:t>
      </w:r>
      <w:r>
        <w:rPr>
          <w:lang w:val="it-IT"/>
        </w:rPr>
        <w:t>rmes sistemit eFondovi. Shuma maksimale totale e granteve q</w:t>
      </w:r>
      <w:r>
        <w:rPr>
          <w:lang w:val="nl-NL"/>
        </w:rPr>
        <w:t>ë mund t'u jepen sipë</w:t>
      </w:r>
      <w:r>
        <w:t>rmarr</w:t>
      </w:r>
      <w:r>
        <w:rPr>
          <w:lang w:val="nl-NL"/>
        </w:rPr>
        <w:t>ë</w:t>
      </w:r>
      <w:r>
        <w:t>sve individual</w:t>
      </w:r>
      <w:r>
        <w:rPr>
          <w:lang w:val="nl-NL"/>
        </w:rPr>
        <w:t>ë ë</w:t>
      </w:r>
      <w:r>
        <w:rPr>
          <w:lang w:val="de-DE"/>
        </w:rPr>
        <w:t>sht</w:t>
      </w:r>
      <w:r>
        <w:rPr>
          <w:lang w:val="nl-NL"/>
        </w:rPr>
        <w:t xml:space="preserve">ë </w:t>
      </w:r>
      <w:r>
        <w:t>7,500,000.00 HRK p</w:t>
      </w:r>
      <w:r>
        <w:rPr>
          <w:lang w:val="nl-NL"/>
        </w:rPr>
        <w:t>ë</w:t>
      </w:r>
      <w:r>
        <w:t>r projekt propozim, dhe shuma m</w:t>
      </w:r>
      <w:r>
        <w:rPr>
          <w:lang w:val="nl-NL"/>
        </w:rPr>
        <w:t xml:space="preserve">ë </w:t>
      </w:r>
      <w:r>
        <w:rPr>
          <w:lang w:val="it-IT"/>
        </w:rPr>
        <w:t>e ul</w:t>
      </w:r>
      <w:r>
        <w:rPr>
          <w:lang w:val="nl-NL"/>
        </w:rPr>
        <w:t>ë</w:t>
      </w:r>
      <w:r>
        <w:rPr>
          <w:lang w:val="pt-PT"/>
        </w:rPr>
        <w:t>t e granteve q</w:t>
      </w:r>
      <w:r>
        <w:rPr>
          <w:lang w:val="nl-NL"/>
        </w:rPr>
        <w:t xml:space="preserve">ë </w:t>
      </w:r>
      <w:r>
        <w:t>mund t</w:t>
      </w:r>
      <w:r>
        <w:rPr>
          <w:lang w:val="nl-NL"/>
        </w:rPr>
        <w:t xml:space="preserve">ë </w:t>
      </w:r>
      <w:r>
        <w:t>jepen p</w:t>
      </w:r>
      <w:r>
        <w:rPr>
          <w:lang w:val="nl-NL"/>
        </w:rPr>
        <w:t>ë</w:t>
      </w:r>
      <w:r>
        <w:t xml:space="preserve">r projekt propozim </w:t>
      </w:r>
      <w:r>
        <w:rPr>
          <w:lang w:val="nl-NL"/>
        </w:rPr>
        <w:t>ë</w:t>
      </w:r>
      <w:r>
        <w:rPr>
          <w:lang w:val="de-DE"/>
        </w:rPr>
        <w:t>sht</w:t>
      </w:r>
      <w:r>
        <w:rPr>
          <w:lang w:val="nl-NL"/>
        </w:rPr>
        <w:t xml:space="preserve">ë </w:t>
      </w:r>
      <w:r>
        <w:t>500,000.00 HRK</w:t>
      </w:r>
      <w:r>
        <w:rPr>
          <w:rStyle w:val="FootnoteReference"/>
        </w:rPr>
        <w:footnoteReference w:id="12"/>
      </w:r>
      <w:r>
        <w:t>.   P</w:t>
      </w:r>
      <w:r>
        <w:rPr>
          <w:lang w:val="nl-NL"/>
        </w:rPr>
        <w:t>ë</w:t>
      </w:r>
      <w:r>
        <w:rPr>
          <w:lang w:val="da-DK"/>
        </w:rPr>
        <w:t>r k</w:t>
      </w:r>
      <w:r>
        <w:rPr>
          <w:lang w:val="nl-NL"/>
        </w:rPr>
        <w:t>ë</w:t>
      </w:r>
      <w:r>
        <w:rPr>
          <w:lang w:val="da-DK"/>
        </w:rPr>
        <w:t xml:space="preserve">to arsye, </w:t>
      </w:r>
      <w:r>
        <w:rPr>
          <w:lang w:val="nl-NL"/>
        </w:rPr>
        <w:t>ë</w:t>
      </w:r>
      <w:r>
        <w:rPr>
          <w:lang w:val="de-DE"/>
        </w:rPr>
        <w:t>sht</w:t>
      </w:r>
      <w:r>
        <w:rPr>
          <w:lang w:val="nl-NL"/>
        </w:rPr>
        <w:t xml:space="preserve">ë </w:t>
      </w:r>
      <w:r>
        <w:t>e nevojshme hartimi i ketij projektligji te ri. Duke konsideruar objektivat e strategjive t</w:t>
      </w:r>
      <w:r>
        <w:rPr>
          <w:lang w:val="nl-NL"/>
        </w:rPr>
        <w:t xml:space="preserve">ë </w:t>
      </w:r>
      <w:r>
        <w:t>miratuara, projektligji implementon objektivat dhe prioritetet e draft Strategjis</w:t>
      </w:r>
      <w:r>
        <w:rPr>
          <w:lang w:val="nl-NL"/>
        </w:rPr>
        <w:t xml:space="preserve">ë </w:t>
      </w:r>
      <w:r>
        <w:t>s</w:t>
      </w:r>
      <w:r>
        <w:rPr>
          <w:lang w:val="nl-NL"/>
        </w:rPr>
        <w:t xml:space="preserve">ë </w:t>
      </w:r>
      <w:r>
        <w:t>re t</w:t>
      </w:r>
      <w:r>
        <w:rPr>
          <w:lang w:val="nl-NL"/>
        </w:rPr>
        <w:t xml:space="preserve">ë </w:t>
      </w:r>
      <w:r>
        <w:t>Zhvillimit t</w:t>
      </w:r>
      <w:r>
        <w:rPr>
          <w:lang w:val="nl-NL"/>
        </w:rPr>
        <w:t xml:space="preserve">ë </w:t>
      </w:r>
      <w:r>
        <w:t>Nd</w:t>
      </w:r>
      <w:r>
        <w:rPr>
          <w:lang w:val="nl-NL"/>
        </w:rPr>
        <w:t>ë</w:t>
      </w:r>
      <w:r>
        <w:rPr>
          <w:lang w:val="pt-PT"/>
        </w:rPr>
        <w:t>rmarrjeit dhe Investimeve 2021-2027, e cila p</w:t>
      </w:r>
      <w:r>
        <w:rPr>
          <w:lang w:val="nl-NL"/>
        </w:rPr>
        <w:t>ë</w:t>
      </w:r>
      <w:r>
        <w:t>rcakton se do t</w:t>
      </w:r>
      <w:r>
        <w:rPr>
          <w:lang w:val="nl-NL"/>
        </w:rPr>
        <w:t xml:space="preserve">ë </w:t>
      </w:r>
      <w:r>
        <w:rPr>
          <w:lang w:val="de-DE"/>
        </w:rPr>
        <w:t>hartohen politika t</w:t>
      </w:r>
      <w:r>
        <w:rPr>
          <w:lang w:val="nl-NL"/>
        </w:rPr>
        <w:t xml:space="preserve">ë </w:t>
      </w:r>
      <w:r>
        <w:rPr>
          <w:lang w:val="es-ES_tradnl"/>
        </w:rPr>
        <w:t>reja mb</w:t>
      </w:r>
      <w:r>
        <w:rPr>
          <w:lang w:val="nl-NL"/>
        </w:rPr>
        <w:t>ë</w:t>
      </w:r>
      <w:r>
        <w:rPr>
          <w:lang w:val="de-DE"/>
        </w:rPr>
        <w:t>shtet</w:t>
      </w:r>
      <w:r>
        <w:rPr>
          <w:lang w:val="nl-NL"/>
        </w:rPr>
        <w:t>ë</w:t>
      </w:r>
      <w:r>
        <w:t>se p</w:t>
      </w:r>
      <w:r>
        <w:rPr>
          <w:lang w:val="nl-NL"/>
        </w:rPr>
        <w:t>ë</w:t>
      </w:r>
      <w:r>
        <w:rPr>
          <w:lang w:val="it-IT"/>
        </w:rPr>
        <w:t>r nd</w:t>
      </w:r>
      <w:r>
        <w:rPr>
          <w:lang w:val="nl-NL"/>
        </w:rPr>
        <w:t>ë</w:t>
      </w:r>
      <w:r>
        <w:t>rmarrjeet n</w:t>
      </w:r>
      <w:r>
        <w:rPr>
          <w:lang w:val="nl-NL"/>
        </w:rPr>
        <w:t>ë</w:t>
      </w:r>
      <w:r>
        <w:t>p</w:t>
      </w:r>
      <w:r>
        <w:rPr>
          <w:lang w:val="nl-NL"/>
        </w:rPr>
        <w:t>ë</w:t>
      </w:r>
      <w:r>
        <w:t>rmjet krijimit t</w:t>
      </w:r>
      <w:r>
        <w:rPr>
          <w:lang w:val="nl-NL"/>
        </w:rPr>
        <w:t xml:space="preserve">ë </w:t>
      </w:r>
      <w:r>
        <w:rPr>
          <w:lang w:val="it-IT"/>
        </w:rPr>
        <w:t>burimeve financiare alternative si garancit</w:t>
      </w:r>
      <w:r>
        <w:rPr>
          <w:lang w:val="nl-NL"/>
        </w:rPr>
        <w:t xml:space="preserve">ë </w:t>
      </w:r>
      <w:r>
        <w:rPr>
          <w:lang w:val="it-IT"/>
        </w:rPr>
        <w:t>financiare, kapital risku -venture capital, skema voucher p</w:t>
      </w:r>
      <w:r>
        <w:rPr>
          <w:lang w:val="nl-NL"/>
        </w:rPr>
        <w:t>ë</w:t>
      </w:r>
      <w:r>
        <w:rPr>
          <w:lang w:val="it-IT"/>
        </w:rPr>
        <w:t>r inovacionin - innovation vouchers, engj</w:t>
      </w:r>
      <w:r>
        <w:rPr>
          <w:lang w:val="nl-NL"/>
        </w:rPr>
        <w:t>ë</w:t>
      </w:r>
      <w:r>
        <w:rPr>
          <w:lang w:val="it-IT"/>
        </w:rPr>
        <w:t>j nd</w:t>
      </w:r>
      <w:r>
        <w:rPr>
          <w:lang w:val="nl-NL"/>
        </w:rPr>
        <w:t>ë</w:t>
      </w:r>
      <w:r>
        <w:rPr>
          <w:lang w:val="it-IT"/>
        </w:rPr>
        <w:t>rmarrjei - business angels,etj. Konkluzioni mbi nevoj</w:t>
      </w:r>
      <w:r>
        <w:rPr>
          <w:lang w:val="nl-NL"/>
        </w:rPr>
        <w:t>ë</w:t>
      </w:r>
      <w:r>
        <w:t>n e kryerjes t</w:t>
      </w:r>
      <w:r>
        <w:rPr>
          <w:lang w:val="nl-NL"/>
        </w:rPr>
        <w:t xml:space="preserve">ë </w:t>
      </w:r>
      <w:r>
        <w:rPr>
          <w:lang w:val="it-IT"/>
        </w:rPr>
        <w:t>disa rishikimeve n</w:t>
      </w:r>
      <w:r>
        <w:rPr>
          <w:lang w:val="nl-NL"/>
        </w:rPr>
        <w:t xml:space="preserve">ë </w:t>
      </w:r>
      <w:r>
        <w:rPr>
          <w:lang w:val="es-ES_tradnl"/>
        </w:rPr>
        <w:t>kuadrin ekzistues ligjor ka ardhur si pasoj</w:t>
      </w:r>
      <w:r>
        <w:rPr>
          <w:lang w:val="nl-NL"/>
        </w:rPr>
        <w:t xml:space="preserve">ë </w:t>
      </w:r>
      <w:r>
        <w:t>e analiz</w:t>
      </w:r>
      <w:r>
        <w:rPr>
          <w:lang w:val="nl-NL"/>
        </w:rPr>
        <w:t>ë</w:t>
      </w:r>
      <w:r>
        <w:t>s s</w:t>
      </w:r>
      <w:r>
        <w:rPr>
          <w:lang w:val="nl-NL"/>
        </w:rPr>
        <w:t xml:space="preserve">ë </w:t>
      </w:r>
      <w:r>
        <w:t>nevojave t</w:t>
      </w:r>
      <w:r>
        <w:rPr>
          <w:lang w:val="nl-NL"/>
        </w:rPr>
        <w:t xml:space="preserve">ë </w:t>
      </w:r>
      <w:r>
        <w:t>nd</w:t>
      </w:r>
      <w:r>
        <w:rPr>
          <w:lang w:val="nl-NL"/>
        </w:rPr>
        <w:t>ë</w:t>
      </w:r>
      <w:r>
        <w:t>rmarrjet, rekomandimet e Komisionit Evropian si edhe nga opinionet dhe k</w:t>
      </w:r>
      <w:r>
        <w:rPr>
          <w:lang w:val="nl-NL"/>
        </w:rPr>
        <w:t>ë</w:t>
      </w:r>
      <w:r>
        <w:rPr>
          <w:lang w:val="it-IT"/>
        </w:rPr>
        <w:t>rkesat e marra nga vet</w:t>
      </w:r>
      <w:r>
        <w:rPr>
          <w:lang w:val="nl-NL"/>
        </w:rPr>
        <w:t xml:space="preserve">ë </w:t>
      </w:r>
      <w:r>
        <w:t>komuniteti i nd</w:t>
      </w:r>
      <w:r>
        <w:rPr>
          <w:lang w:val="nl-NL"/>
        </w:rPr>
        <w:t>ë</w:t>
      </w:r>
      <w:r>
        <w:t>rmarrjeve dhe subjekteve q</w:t>
      </w:r>
      <w:r>
        <w:rPr>
          <w:lang w:val="nl-NL"/>
        </w:rPr>
        <w:t xml:space="preserve">ë </w:t>
      </w:r>
      <w:r>
        <w:t>ofrojn</w:t>
      </w:r>
      <w:r>
        <w:rPr>
          <w:lang w:val="nl-NL"/>
        </w:rPr>
        <w:t xml:space="preserve">ë </w:t>
      </w:r>
      <w:r>
        <w:t>mb</w:t>
      </w:r>
      <w:r>
        <w:rPr>
          <w:lang w:val="nl-NL"/>
        </w:rPr>
        <w:t>ështetje pë</w:t>
      </w:r>
      <w:r>
        <w:rPr>
          <w:lang w:val="it-IT"/>
        </w:rPr>
        <w:t>r nd</w:t>
      </w:r>
      <w:r>
        <w:rPr>
          <w:lang w:val="nl-NL"/>
        </w:rPr>
        <w:t>ë</w:t>
      </w:r>
      <w:r>
        <w:t>rmarrjeet n</w:t>
      </w:r>
      <w:r>
        <w:rPr>
          <w:lang w:val="nl-NL"/>
        </w:rPr>
        <w:t xml:space="preserve">ë </w:t>
      </w:r>
      <w:r>
        <w:rPr>
          <w:lang w:val="fr-FR"/>
        </w:rPr>
        <w:t>Shqip</w:t>
      </w:r>
      <w:r>
        <w:rPr>
          <w:lang w:val="nl-NL"/>
        </w:rPr>
        <w:t>ë</w:t>
      </w:r>
      <w:r>
        <w:t>ri. Puna ekzistuese, p</w:t>
      </w:r>
      <w:r>
        <w:rPr>
          <w:lang w:val="nl-NL"/>
        </w:rPr>
        <w:t>ë</w:t>
      </w:r>
      <w:r>
        <w:t>rtej konsultimit me ta, ka p</w:t>
      </w:r>
      <w:r>
        <w:rPr>
          <w:lang w:val="nl-NL"/>
        </w:rPr>
        <w:t>ë</w:t>
      </w:r>
      <w:r>
        <w:t>rfshir</w:t>
      </w:r>
      <w:r>
        <w:rPr>
          <w:lang w:val="nl-NL"/>
        </w:rPr>
        <w:t xml:space="preserve">ë </w:t>
      </w:r>
      <w:r>
        <w:t>edhe analiz</w:t>
      </w:r>
      <w:r>
        <w:rPr>
          <w:lang w:val="nl-NL"/>
        </w:rPr>
        <w:t>ë</w:t>
      </w:r>
      <w:r>
        <w:rPr>
          <w:lang w:val="it-IT"/>
        </w:rPr>
        <w:t>n e modeleve dhe praktikave m</w:t>
      </w:r>
      <w:r>
        <w:rPr>
          <w:lang w:val="nl-NL"/>
        </w:rPr>
        <w:t xml:space="preserve">ë </w:t>
      </w:r>
      <w:r>
        <w:t>t</w:t>
      </w:r>
      <w:r>
        <w:rPr>
          <w:lang w:val="nl-NL"/>
        </w:rPr>
        <w:t xml:space="preserve">ë </w:t>
      </w:r>
      <w:r>
        <w:rPr>
          <w:lang w:val="it-IT"/>
        </w:rPr>
        <w:t>mira si edhe opinionet e ekspert</w:t>
      </w:r>
      <w:r>
        <w:rPr>
          <w:lang w:val="nl-NL"/>
        </w:rPr>
        <w:t>ë</w:t>
      </w:r>
      <w:r>
        <w:rPr>
          <w:lang w:val="it-IT"/>
        </w:rPr>
        <w:t>ve nd</w:t>
      </w:r>
      <w:r>
        <w:rPr>
          <w:lang w:val="nl-NL"/>
        </w:rPr>
        <w:t>ë</w:t>
      </w:r>
      <w:r>
        <w:t>rkomb</w:t>
      </w:r>
      <w:r>
        <w:rPr>
          <w:lang w:val="nl-NL"/>
        </w:rPr>
        <w:t>ë</w:t>
      </w:r>
      <w:r>
        <w:t>tare dhe vendas, cka ka sjell</w:t>
      </w:r>
      <w:r>
        <w:rPr>
          <w:lang w:val="nl-NL"/>
        </w:rPr>
        <w:t xml:space="preserve">ë </w:t>
      </w:r>
      <w:r>
        <w:t>n</w:t>
      </w:r>
      <w:r>
        <w:rPr>
          <w:lang w:val="nl-NL"/>
        </w:rPr>
        <w:t xml:space="preserve">ë </w:t>
      </w:r>
      <w:r>
        <w:t>hartimin e k</w:t>
      </w:r>
      <w:r>
        <w:rPr>
          <w:lang w:val="nl-NL"/>
        </w:rPr>
        <w:t>ë</w:t>
      </w:r>
      <w:r>
        <w:t>tij projektligji t</w:t>
      </w:r>
      <w:r>
        <w:rPr>
          <w:lang w:val="nl-NL"/>
        </w:rPr>
        <w:t xml:space="preserve">ë </w:t>
      </w:r>
      <w:r>
        <w:t>ri. N</w:t>
      </w:r>
      <w:r>
        <w:rPr>
          <w:lang w:val="nl-NL"/>
        </w:rPr>
        <w:t xml:space="preserve">ë </w:t>
      </w:r>
      <w:r>
        <w:rPr>
          <w:lang w:val="da-DK"/>
        </w:rPr>
        <w:t>shtator 2020, MFE p</w:t>
      </w:r>
      <w:r>
        <w:rPr>
          <w:lang w:val="nl-NL"/>
        </w:rPr>
        <w:t>ë</w:t>
      </w:r>
      <w:r>
        <w:t>rfitoi nga nje mision 2 ditor i dy eksperteve t</w:t>
      </w:r>
      <w:r>
        <w:rPr>
          <w:lang w:val="nl-NL"/>
        </w:rPr>
        <w:t xml:space="preserve">ë </w:t>
      </w:r>
      <w:r>
        <w:t>BE.  Konkluzionet e takimit ishin:  Ridizenjimi i skemave mb</w:t>
      </w:r>
      <w:r>
        <w:rPr>
          <w:lang w:val="nl-NL"/>
        </w:rPr>
        <w:t>ë</w:t>
      </w:r>
      <w:r>
        <w:rPr>
          <w:lang w:val="de-DE"/>
        </w:rPr>
        <w:t>shtet</w:t>
      </w:r>
      <w:r>
        <w:rPr>
          <w:lang w:val="nl-NL"/>
        </w:rPr>
        <w:t>ë</w:t>
      </w:r>
      <w:r>
        <w:t>se p</w:t>
      </w:r>
      <w:r>
        <w:rPr>
          <w:lang w:val="nl-NL"/>
        </w:rPr>
        <w:t>ë</w:t>
      </w:r>
      <w:r>
        <w:t>r SME . Ridizenjimin e skemave t</w:t>
      </w:r>
      <w:r>
        <w:rPr>
          <w:lang w:val="nl-NL"/>
        </w:rPr>
        <w:t xml:space="preserve">ë </w:t>
      </w:r>
      <w:r>
        <w:rPr>
          <w:lang w:val="de-DE"/>
        </w:rPr>
        <w:t>granteve shtet</w:t>
      </w:r>
      <w:r>
        <w:rPr>
          <w:lang w:val="nl-NL"/>
        </w:rPr>
        <w:t>ë</w:t>
      </w:r>
      <w:r>
        <w:rPr>
          <w:lang w:val="it-IT"/>
        </w:rPr>
        <w:t>rore p</w:t>
      </w:r>
      <w:r>
        <w:rPr>
          <w:lang w:val="nl-NL"/>
        </w:rPr>
        <w:t>ë</w:t>
      </w:r>
      <w:r>
        <w:t>r t</w:t>
      </w:r>
      <w:r>
        <w:rPr>
          <w:lang w:val="nl-NL"/>
        </w:rPr>
        <w:t xml:space="preserve">ë </w:t>
      </w:r>
      <w:r>
        <w:t>mb</w:t>
      </w:r>
      <w:r>
        <w:rPr>
          <w:lang w:val="nl-NL"/>
        </w:rPr>
        <w:t>ë</w:t>
      </w:r>
      <w:r>
        <w:rPr>
          <w:lang w:val="de-DE"/>
        </w:rPr>
        <w:t>shtetur NVM-t</w:t>
      </w:r>
      <w:r>
        <w:rPr>
          <w:lang w:val="nl-NL"/>
        </w:rPr>
        <w:t xml:space="preserve">ë </w:t>
      </w:r>
      <w:r>
        <w:t>dhe p</w:t>
      </w:r>
      <w:r>
        <w:rPr>
          <w:lang w:val="nl-NL"/>
        </w:rPr>
        <w:t>ë</w:t>
      </w:r>
      <w:r>
        <w:t>r t</w:t>
      </w:r>
      <w:r>
        <w:rPr>
          <w:lang w:val="nl-NL"/>
        </w:rPr>
        <w:t xml:space="preserve">ë </w:t>
      </w:r>
      <w:r>
        <w:t>p</w:t>
      </w:r>
      <w:r>
        <w:rPr>
          <w:lang w:val="nl-NL"/>
        </w:rPr>
        <w:t>ë</w:t>
      </w:r>
      <w:r>
        <w:t>rmir</w:t>
      </w:r>
      <w:r>
        <w:rPr>
          <w:lang w:val="nl-NL"/>
        </w:rPr>
        <w:t>ë</w:t>
      </w:r>
      <w:r>
        <w:t>suar aksesin n</w:t>
      </w:r>
      <w:r>
        <w:rPr>
          <w:lang w:val="nl-NL"/>
        </w:rPr>
        <w:t xml:space="preserve">ë </w:t>
      </w:r>
      <w:r>
        <w:t>financa; Dh</w:t>
      </w:r>
      <w:r>
        <w:rPr>
          <w:lang w:val="nl-NL"/>
        </w:rPr>
        <w:t>ë</w:t>
      </w:r>
      <w:r>
        <w:rPr>
          <w:lang w:val="it-IT"/>
        </w:rPr>
        <w:t>nien e ndihm</w:t>
      </w:r>
      <w:r>
        <w:rPr>
          <w:lang w:val="nl-NL"/>
        </w:rPr>
        <w:t>ë</w:t>
      </w:r>
      <w:r>
        <w:rPr>
          <w:lang w:val="fr-FR"/>
        </w:rPr>
        <w:t>s p</w:t>
      </w:r>
      <w:r>
        <w:rPr>
          <w:lang w:val="nl-NL"/>
        </w:rPr>
        <w:t>ë</w:t>
      </w:r>
      <w:r>
        <w:t>r NVM-t</w:t>
      </w:r>
      <w:r>
        <w:rPr>
          <w:lang w:val="nl-NL"/>
        </w:rPr>
        <w:t xml:space="preserve">ë </w:t>
      </w:r>
      <w:r>
        <w:rPr>
          <w:lang w:val="fr-FR"/>
        </w:rPr>
        <w:t>q</w:t>
      </w:r>
      <w:r>
        <w:rPr>
          <w:lang w:val="nl-NL"/>
        </w:rPr>
        <w:t xml:space="preserve">ë </w:t>
      </w:r>
      <w:r>
        <w:t>kriza e COVID t</w:t>
      </w:r>
      <w:r>
        <w:rPr>
          <w:lang w:val="nl-NL"/>
        </w:rPr>
        <w:t xml:space="preserve">ë </w:t>
      </w:r>
      <w:r>
        <w:rPr>
          <w:lang w:val="pt-PT"/>
        </w:rPr>
        <w:t>mos d</w:t>
      </w:r>
      <w:r>
        <w:rPr>
          <w:lang w:val="nl-NL"/>
        </w:rPr>
        <w:t>ë</w:t>
      </w:r>
      <w:r>
        <w:t>mtoj</w:t>
      </w:r>
      <w:r>
        <w:rPr>
          <w:lang w:val="nl-NL"/>
        </w:rPr>
        <w:t xml:space="preserve">ë </w:t>
      </w:r>
      <w:r>
        <w:t>aktivitetin e tyre; Konceptimin e thirrjeve efektive p</w:t>
      </w:r>
      <w:r>
        <w:rPr>
          <w:lang w:val="nl-NL"/>
        </w:rPr>
        <w:t>ë</w:t>
      </w:r>
      <w:r>
        <w:t>r propozime me kushte, kritere p</w:t>
      </w:r>
      <w:r>
        <w:rPr>
          <w:lang w:val="nl-NL"/>
        </w:rPr>
        <w:t>ë</w:t>
      </w:r>
      <w:r>
        <w:t>rzgjedhje t</w:t>
      </w:r>
      <w:r>
        <w:rPr>
          <w:lang w:val="nl-NL"/>
        </w:rPr>
        <w:t xml:space="preserve">ë </w:t>
      </w:r>
      <w:r>
        <w:t>p</w:t>
      </w:r>
      <w:r>
        <w:rPr>
          <w:lang w:val="nl-NL"/>
        </w:rPr>
        <w:t>ë</w:t>
      </w:r>
      <w:r>
        <w:t>rmir</w:t>
      </w:r>
      <w:r>
        <w:rPr>
          <w:lang w:val="nl-NL"/>
        </w:rPr>
        <w:t>ë</w:t>
      </w:r>
      <w:r>
        <w:rPr>
          <w:lang w:val="it-IT"/>
        </w:rPr>
        <w:t>suara; Procedur</w:t>
      </w:r>
      <w:r>
        <w:rPr>
          <w:lang w:val="nl-NL"/>
        </w:rPr>
        <w:t xml:space="preserve">ë </w:t>
      </w:r>
      <w:r>
        <w:t>aplikimi dhe monitorimi m</w:t>
      </w:r>
      <w:r>
        <w:rPr>
          <w:lang w:val="nl-NL"/>
        </w:rPr>
        <w:t xml:space="preserve">ë </w:t>
      </w:r>
      <w:r>
        <w:rPr>
          <w:lang w:val="da-DK"/>
        </w:rPr>
        <w:t>i thjesht</w:t>
      </w:r>
      <w:r>
        <w:rPr>
          <w:lang w:val="nl-NL"/>
        </w:rPr>
        <w:t>ë</w:t>
      </w:r>
      <w:r>
        <w:t>; Identifikimi i subjekteve t</w:t>
      </w:r>
      <w:r>
        <w:rPr>
          <w:lang w:val="nl-NL"/>
        </w:rPr>
        <w:t xml:space="preserve">ë </w:t>
      </w:r>
      <w:r>
        <w:t>p</w:t>
      </w:r>
      <w:r>
        <w:rPr>
          <w:lang w:val="nl-NL"/>
        </w:rPr>
        <w:t>ë</w:t>
      </w:r>
      <w:r>
        <w:rPr>
          <w:lang w:val="de-DE"/>
        </w:rPr>
        <w:t>rshtatshme p</w:t>
      </w:r>
      <w:r>
        <w:rPr>
          <w:lang w:val="nl-NL"/>
        </w:rPr>
        <w:t>ë</w:t>
      </w:r>
      <w:r>
        <w:t>r t’u mb</w:t>
      </w:r>
      <w:r>
        <w:rPr>
          <w:lang w:val="nl-NL"/>
        </w:rPr>
        <w:t>ë</w:t>
      </w:r>
      <w:r>
        <w:t>shtetur; Krijimi i treguesve m</w:t>
      </w:r>
      <w:r>
        <w:rPr>
          <w:lang w:val="nl-NL"/>
        </w:rPr>
        <w:t xml:space="preserve">ë </w:t>
      </w:r>
      <w:r>
        <w:t>t</w:t>
      </w:r>
      <w:r>
        <w:rPr>
          <w:lang w:val="nl-NL"/>
        </w:rPr>
        <w:t xml:space="preserve">ë </w:t>
      </w:r>
      <w:r>
        <w:t>mir</w:t>
      </w:r>
      <w:r>
        <w:rPr>
          <w:lang w:val="nl-NL"/>
        </w:rPr>
        <w:t xml:space="preserve">ë </w:t>
      </w:r>
      <w:r>
        <w:t>p</w:t>
      </w:r>
      <w:r>
        <w:rPr>
          <w:lang w:val="nl-NL"/>
        </w:rPr>
        <w:t>ë</w:t>
      </w:r>
      <w:r>
        <w:t>r t</w:t>
      </w:r>
      <w:r>
        <w:rPr>
          <w:lang w:val="nl-NL"/>
        </w:rPr>
        <w:t xml:space="preserve">ë </w:t>
      </w:r>
      <w:r>
        <w:t>matur performanc</w:t>
      </w:r>
      <w:r>
        <w:rPr>
          <w:lang w:val="nl-NL"/>
        </w:rPr>
        <w:t>ë</w:t>
      </w:r>
      <w:r>
        <w:t>n . Rekomandime p</w:t>
      </w:r>
      <w:r>
        <w:rPr>
          <w:lang w:val="nl-NL"/>
        </w:rPr>
        <w:t>ë</w:t>
      </w:r>
      <w:r>
        <w:rPr>
          <w:lang w:val="pt-PT"/>
        </w:rPr>
        <w:t>r grantet e reja p</w:t>
      </w:r>
      <w:r>
        <w:rPr>
          <w:lang w:val="nl-NL"/>
        </w:rPr>
        <w:t>ë</w:t>
      </w:r>
      <w:r>
        <w:t>r SME-t</w:t>
      </w:r>
      <w:r>
        <w:rPr>
          <w:lang w:val="nl-NL"/>
        </w:rPr>
        <w:t>ë</w:t>
      </w:r>
      <w:r>
        <w:rPr>
          <w:lang w:val="it-IT"/>
        </w:rPr>
        <w:t>:  Informacioni p</w:t>
      </w:r>
      <w:r>
        <w:rPr>
          <w:lang w:val="nl-NL"/>
        </w:rPr>
        <w:t>ë</w:t>
      </w:r>
      <w:r>
        <w:t>r t</w:t>
      </w:r>
      <w:r>
        <w:rPr>
          <w:lang w:val="nl-NL"/>
        </w:rPr>
        <w:t xml:space="preserve">ë </w:t>
      </w:r>
      <w:r>
        <w:t>gjitha grantet p</w:t>
      </w:r>
      <w:r>
        <w:rPr>
          <w:lang w:val="nl-NL"/>
        </w:rPr>
        <w:t>ë</w:t>
      </w:r>
      <w:r>
        <w:t>r NVM-t</w:t>
      </w:r>
      <w:r>
        <w:rPr>
          <w:lang w:val="nl-NL"/>
        </w:rPr>
        <w:t xml:space="preserve">ë duhet të </w:t>
      </w:r>
      <w:r>
        <w:t>jet</w:t>
      </w:r>
      <w:r>
        <w:rPr>
          <w:lang w:val="nl-NL"/>
        </w:rPr>
        <w:t xml:space="preserve">ë </w:t>
      </w:r>
      <w:r>
        <w:rPr>
          <w:lang w:val="it-IT"/>
        </w:rPr>
        <w:t>i q</w:t>
      </w:r>
      <w:r>
        <w:rPr>
          <w:lang w:val="nl-NL"/>
        </w:rPr>
        <w:t>ë</w:t>
      </w:r>
      <w:r>
        <w:t>nd</w:t>
      </w:r>
      <w:r>
        <w:rPr>
          <w:lang w:val="nl-NL"/>
        </w:rPr>
        <w:t>ë</w:t>
      </w:r>
      <w:r>
        <w:rPr>
          <w:lang w:val="pt-PT"/>
        </w:rPr>
        <w:t>rzuar; Infrastruktura e mb</w:t>
      </w:r>
      <w:r>
        <w:rPr>
          <w:lang w:val="nl-NL"/>
        </w:rPr>
        <w:t xml:space="preserve">ështetjes së NVM-ve duhet të </w:t>
      </w:r>
      <w:r>
        <w:t>jet</w:t>
      </w:r>
      <w:r>
        <w:rPr>
          <w:lang w:val="nl-NL"/>
        </w:rPr>
        <w:t xml:space="preserve">ë </w:t>
      </w:r>
      <w:r>
        <w:t>m</w:t>
      </w:r>
      <w:r>
        <w:rPr>
          <w:lang w:val="nl-NL"/>
        </w:rPr>
        <w:t xml:space="preserve">ë </w:t>
      </w:r>
      <w:r>
        <w:t>e gjer</w:t>
      </w:r>
      <w:r>
        <w:rPr>
          <w:lang w:val="nl-NL"/>
        </w:rPr>
        <w:t xml:space="preserve">ë – </w:t>
      </w:r>
      <w:r>
        <w:t>duke konsideruar mb</w:t>
      </w:r>
      <w:r>
        <w:rPr>
          <w:lang w:val="nl-NL"/>
        </w:rPr>
        <w:t xml:space="preserve">ështetjen edhe në </w:t>
      </w:r>
      <w:r>
        <w:t>nivele rajonale/lokale;p.sh. bashk</w:t>
      </w:r>
      <w:r>
        <w:rPr>
          <w:lang w:val="nl-NL"/>
        </w:rPr>
        <w:t>ë</w:t>
      </w:r>
      <w:r>
        <w:rPr>
          <w:lang w:val="it-IT"/>
        </w:rPr>
        <w:t>punimi me dhom</w:t>
      </w:r>
      <w:r>
        <w:rPr>
          <w:lang w:val="nl-NL"/>
        </w:rPr>
        <w:t>ë</w:t>
      </w:r>
      <w:r>
        <w:rPr>
          <w:lang w:val="it-IT"/>
        </w:rPr>
        <w:t>n e tregtis</w:t>
      </w:r>
      <w:r>
        <w:rPr>
          <w:lang w:val="nl-NL"/>
        </w:rPr>
        <w:t>ë</w:t>
      </w:r>
      <w:r>
        <w:rPr>
          <w:lang w:val="it-IT"/>
        </w:rPr>
        <w:t>, qendrat e inovacionit etj.) ose n</w:t>
      </w:r>
      <w:r>
        <w:rPr>
          <w:lang w:val="nl-NL"/>
        </w:rPr>
        <w:t xml:space="preserve">ë </w:t>
      </w:r>
      <w:r>
        <w:t>krijimin e agjencive t</w:t>
      </w:r>
      <w:r>
        <w:rPr>
          <w:lang w:val="nl-NL"/>
        </w:rPr>
        <w:t xml:space="preserve">ë </w:t>
      </w:r>
      <w:r>
        <w:t>zhvillimit rajonal, p</w:t>
      </w:r>
      <w:r>
        <w:rPr>
          <w:lang w:val="nl-NL"/>
        </w:rPr>
        <w:t>ë</w:t>
      </w:r>
      <w:r>
        <w:t>rshpejtuesve t</w:t>
      </w:r>
      <w:r>
        <w:rPr>
          <w:lang w:val="nl-NL"/>
        </w:rPr>
        <w:t xml:space="preserve">ë </w:t>
      </w:r>
      <w:r>
        <w:t>biznesit, inkubator</w:t>
      </w:r>
      <w:r>
        <w:rPr>
          <w:lang w:val="nl-NL"/>
        </w:rPr>
        <w:t>ë</w:t>
      </w:r>
      <w:r>
        <w:t>ve t</w:t>
      </w:r>
      <w:r>
        <w:rPr>
          <w:lang w:val="nl-NL"/>
        </w:rPr>
        <w:t xml:space="preserve">ë </w:t>
      </w:r>
      <w:r>
        <w:t>biznesit etj; Programet e trajnimit (t</w:t>
      </w:r>
      <w:r>
        <w:rPr>
          <w:lang w:val="nl-NL"/>
        </w:rPr>
        <w:t xml:space="preserve">ë </w:t>
      </w:r>
      <w:r>
        <w:t>akredituara) p</w:t>
      </w:r>
      <w:r>
        <w:rPr>
          <w:lang w:val="nl-NL"/>
        </w:rPr>
        <w:t>ë</w:t>
      </w:r>
      <w:r>
        <w:t>r NVM-t</w:t>
      </w:r>
      <w:r>
        <w:rPr>
          <w:lang w:val="nl-NL"/>
        </w:rPr>
        <w:t xml:space="preserve">ë duhet të </w:t>
      </w:r>
      <w:r>
        <w:rPr>
          <w:lang w:val="de-DE"/>
        </w:rPr>
        <w:t>sigurohen nga partner</w:t>
      </w:r>
      <w:r>
        <w:rPr>
          <w:lang w:val="nl-NL"/>
        </w:rPr>
        <w:t>ë</w:t>
      </w:r>
      <w:r>
        <w:t>t me koordinimin e AIDA - t</w:t>
      </w:r>
      <w:r>
        <w:rPr>
          <w:lang w:val="nl-NL"/>
        </w:rPr>
        <w:t xml:space="preserve">ë </w:t>
      </w:r>
      <w:r>
        <w:t>nevojshme p</w:t>
      </w:r>
      <w:r>
        <w:rPr>
          <w:lang w:val="nl-NL"/>
        </w:rPr>
        <w:t>ë</w:t>
      </w:r>
      <w:r>
        <w:t>r krijimin e lidhjeve t</w:t>
      </w:r>
      <w:r>
        <w:rPr>
          <w:lang w:val="nl-NL"/>
        </w:rPr>
        <w:t xml:space="preserve">ë </w:t>
      </w:r>
      <w:r>
        <w:t>AIDA dhe partner</w:t>
      </w:r>
      <w:r>
        <w:rPr>
          <w:lang w:val="nl-NL"/>
        </w:rPr>
        <w:t xml:space="preserve">ë </w:t>
      </w:r>
      <w:r>
        <w:t>n</w:t>
      </w:r>
      <w:r>
        <w:rPr>
          <w:lang w:val="nl-NL"/>
        </w:rPr>
        <w:t xml:space="preserve">ë </w:t>
      </w:r>
      <w:r>
        <w:t>ekosistemin e biznesit; Analiz</w:t>
      </w:r>
      <w:r>
        <w:rPr>
          <w:lang w:val="nl-NL"/>
        </w:rPr>
        <w:t xml:space="preserve">ë </w:t>
      </w:r>
      <w:r>
        <w:t>e rregullt e nevojave t</w:t>
      </w:r>
      <w:r>
        <w:rPr>
          <w:lang w:val="nl-NL"/>
        </w:rPr>
        <w:t xml:space="preserve">ë </w:t>
      </w:r>
      <w:r>
        <w:t>NVM-ve p</w:t>
      </w:r>
      <w:r>
        <w:rPr>
          <w:lang w:val="nl-NL"/>
        </w:rPr>
        <w:t>ë</w:t>
      </w:r>
      <w:r>
        <w:t>r programe t</w:t>
      </w:r>
      <w:r>
        <w:rPr>
          <w:lang w:val="nl-NL"/>
        </w:rPr>
        <w:t xml:space="preserve">ë </w:t>
      </w:r>
      <w:r>
        <w:t>caktuara - n</w:t>
      </w:r>
      <w:r>
        <w:rPr>
          <w:lang w:val="nl-NL"/>
        </w:rPr>
        <w:t>ë</w:t>
      </w:r>
      <w:r>
        <w:t>se ka interes m</w:t>
      </w:r>
      <w:r>
        <w:rPr>
          <w:lang w:val="nl-NL"/>
        </w:rPr>
        <w:t xml:space="preserve">ë </w:t>
      </w:r>
      <w:r>
        <w:t>t</w:t>
      </w:r>
      <w:r>
        <w:rPr>
          <w:lang w:val="nl-NL"/>
        </w:rPr>
        <w:t xml:space="preserve">ë </w:t>
      </w:r>
      <w:r>
        <w:t>ul</w:t>
      </w:r>
      <w:r>
        <w:rPr>
          <w:lang w:val="nl-NL"/>
        </w:rPr>
        <w:t>ë</w:t>
      </w:r>
      <w:r>
        <w:rPr>
          <w:lang w:val="da-DK"/>
        </w:rPr>
        <w:t>t at</w:t>
      </w:r>
      <w:r>
        <w:rPr>
          <w:lang w:val="nl-NL"/>
        </w:rPr>
        <w:t xml:space="preserve">ë </w:t>
      </w:r>
      <w:r>
        <w:t>vit, rekomandohet rialokimi i fondeve p</w:t>
      </w:r>
      <w:r>
        <w:rPr>
          <w:lang w:val="nl-NL"/>
        </w:rPr>
        <w:t>ë</w:t>
      </w:r>
      <w:r>
        <w:t>r t</w:t>
      </w:r>
      <w:r>
        <w:rPr>
          <w:lang w:val="nl-NL"/>
        </w:rPr>
        <w:t xml:space="preserve">ë </w:t>
      </w:r>
      <w:r>
        <w:t>mb</w:t>
      </w:r>
      <w:r>
        <w:rPr>
          <w:lang w:val="nl-NL"/>
        </w:rPr>
        <w:t>ë</w:t>
      </w:r>
      <w:r>
        <w:rPr>
          <w:lang w:val="de-DE"/>
        </w:rPr>
        <w:t>shtetur ato programe q</w:t>
      </w:r>
      <w:r>
        <w:rPr>
          <w:lang w:val="nl-NL"/>
        </w:rPr>
        <w:t xml:space="preserve">ë </w:t>
      </w:r>
      <w:r>
        <w:t>jan</w:t>
      </w:r>
      <w:r>
        <w:rPr>
          <w:lang w:val="nl-NL"/>
        </w:rPr>
        <w:t xml:space="preserve">ë </w:t>
      </w:r>
      <w:r>
        <w:t>m</w:t>
      </w:r>
      <w:r>
        <w:rPr>
          <w:lang w:val="nl-NL"/>
        </w:rPr>
        <w:t xml:space="preserve">ë </w:t>
      </w:r>
      <w:r>
        <w:t>atraktive p</w:t>
      </w:r>
      <w:r>
        <w:rPr>
          <w:lang w:val="nl-NL"/>
        </w:rPr>
        <w:t>ë</w:t>
      </w:r>
      <w:r>
        <w:t>r NVM-t</w:t>
      </w:r>
      <w:r>
        <w:rPr>
          <w:lang w:val="nl-NL"/>
        </w:rPr>
        <w:t>ë</w:t>
      </w:r>
      <w:r>
        <w:t>; Procesi i aplikimit p</w:t>
      </w:r>
      <w:r>
        <w:rPr>
          <w:lang w:val="nl-NL"/>
        </w:rPr>
        <w:t>ë</w:t>
      </w:r>
      <w:r>
        <w:rPr>
          <w:lang w:val="da-DK"/>
        </w:rPr>
        <w:t>r skemat e reja t</w:t>
      </w:r>
      <w:r>
        <w:rPr>
          <w:lang w:val="nl-NL"/>
        </w:rPr>
        <w:t xml:space="preserve">ë granteve duhet të dixhitalizohet (duhet të </w:t>
      </w:r>
      <w:r>
        <w:t xml:space="preserve">rritet </w:t>
      </w:r>
      <w:r>
        <w:lastRenderedPageBreak/>
        <w:t>numri i aplikant</w:t>
      </w:r>
      <w:r>
        <w:rPr>
          <w:lang w:val="nl-NL"/>
        </w:rPr>
        <w:t>ë</w:t>
      </w:r>
      <w:r>
        <w:t>ve t</w:t>
      </w:r>
      <w:r>
        <w:rPr>
          <w:lang w:val="nl-NL"/>
        </w:rPr>
        <w:t xml:space="preserve">ë </w:t>
      </w:r>
      <w:r>
        <w:t>mundsh</w:t>
      </w:r>
      <w:r>
        <w:rPr>
          <w:lang w:val="nl-NL"/>
        </w:rPr>
        <w:t>ë</w:t>
      </w:r>
      <w:r>
        <w:rPr>
          <w:lang w:val="it-IT"/>
        </w:rPr>
        <w:t>m); Skema e granteve duhet t</w:t>
      </w:r>
      <w:r>
        <w:rPr>
          <w:lang w:val="nl-NL"/>
        </w:rPr>
        <w:t xml:space="preserve">ë </w:t>
      </w:r>
      <w:r>
        <w:t>lidhet me dokumentet strategjike (t</w:t>
      </w:r>
      <w:r>
        <w:rPr>
          <w:lang w:val="nl-NL"/>
        </w:rPr>
        <w:t xml:space="preserve">ë </w:t>
      </w:r>
      <w:r>
        <w:t>cilat jan</w:t>
      </w:r>
      <w:r>
        <w:rPr>
          <w:lang w:val="nl-NL"/>
        </w:rPr>
        <w:t xml:space="preserve">ë </w:t>
      </w:r>
      <w:r>
        <w:t>n</w:t>
      </w:r>
      <w:r>
        <w:rPr>
          <w:lang w:val="nl-NL"/>
        </w:rPr>
        <w:t xml:space="preserve">ë </w:t>
      </w:r>
      <w:r>
        <w:t>proces) Madh</w:t>
      </w:r>
      <w:r>
        <w:rPr>
          <w:lang w:val="nl-NL"/>
        </w:rPr>
        <w:t>ë</w:t>
      </w:r>
      <w:r>
        <w:rPr>
          <w:lang w:val="pt-PT"/>
        </w:rPr>
        <w:t>sia e granteve t</w:t>
      </w:r>
      <w:r>
        <w:rPr>
          <w:lang w:val="nl-NL"/>
        </w:rPr>
        <w:t xml:space="preserve">ë </w:t>
      </w:r>
      <w:r>
        <w:rPr>
          <w:lang w:val="fr-FR"/>
        </w:rPr>
        <w:t>disponueshme p</w:t>
      </w:r>
      <w:r>
        <w:rPr>
          <w:lang w:val="nl-NL"/>
        </w:rPr>
        <w:t>ë</w:t>
      </w:r>
      <w:r>
        <w:t>r projekte n</w:t>
      </w:r>
      <w:r>
        <w:rPr>
          <w:lang w:val="nl-NL"/>
        </w:rPr>
        <w:t xml:space="preserve">ë </w:t>
      </w:r>
      <w:r>
        <w:t>fondet aktuale t</w:t>
      </w:r>
      <w:r>
        <w:rPr>
          <w:lang w:val="nl-NL"/>
        </w:rPr>
        <w:t xml:space="preserve">ë </w:t>
      </w:r>
      <w:r>
        <w:t>disponueshme nuk i stimulon NVM-t</w:t>
      </w:r>
      <w:r>
        <w:rPr>
          <w:lang w:val="nl-NL"/>
        </w:rPr>
        <w:t>ë</w:t>
      </w:r>
      <w:r>
        <w:t>, prandaj duhet t</w:t>
      </w:r>
      <w:r>
        <w:rPr>
          <w:lang w:val="nl-NL"/>
        </w:rPr>
        <w:t xml:space="preserve">ë </w:t>
      </w:r>
      <w:r>
        <w:t>rriten Ka nj</w:t>
      </w:r>
      <w:r>
        <w:rPr>
          <w:lang w:val="nl-NL"/>
        </w:rPr>
        <w:t xml:space="preserve">ë </w:t>
      </w:r>
      <w:r>
        <w:rPr>
          <w:lang w:val="de-DE"/>
        </w:rPr>
        <w:t>munges</w:t>
      </w:r>
      <w:r>
        <w:rPr>
          <w:lang w:val="nl-NL"/>
        </w:rPr>
        <w:t xml:space="preserve">ë </w:t>
      </w:r>
      <w:r>
        <w:t>t</w:t>
      </w:r>
      <w:r>
        <w:rPr>
          <w:lang w:val="nl-NL"/>
        </w:rPr>
        <w:t xml:space="preserve">ë </w:t>
      </w:r>
      <w:r>
        <w:t>njohurive teknike n</w:t>
      </w:r>
      <w:r>
        <w:rPr>
          <w:lang w:val="nl-NL"/>
        </w:rPr>
        <w:t>ë NVM pë</w:t>
      </w:r>
      <w:r>
        <w:t>r t</w:t>
      </w:r>
      <w:r>
        <w:rPr>
          <w:lang w:val="nl-NL"/>
        </w:rPr>
        <w:t xml:space="preserve">ë </w:t>
      </w:r>
      <w:r>
        <w:t>shkruar propozimin e projektit / planin e biznesit – ndaj duhet konsideruar p</w:t>
      </w:r>
      <w:r>
        <w:rPr>
          <w:lang w:val="nl-NL"/>
        </w:rPr>
        <w:t>ë</w:t>
      </w:r>
      <w:r>
        <w:t>rfshirja e nj</w:t>
      </w:r>
      <w:r>
        <w:rPr>
          <w:lang w:val="nl-NL"/>
        </w:rPr>
        <w:t xml:space="preserve">ë </w:t>
      </w:r>
      <w:r>
        <w:t>kostoje t</w:t>
      </w:r>
      <w:r>
        <w:rPr>
          <w:lang w:val="nl-NL"/>
        </w:rPr>
        <w:t xml:space="preserve">ë </w:t>
      </w:r>
      <w:r>
        <w:rPr>
          <w:lang w:val="sv-SE"/>
        </w:rPr>
        <w:t>till</w:t>
      </w:r>
      <w:r>
        <w:rPr>
          <w:lang w:val="nl-NL"/>
        </w:rPr>
        <w:t xml:space="preserve">ë </w:t>
      </w:r>
      <w:r>
        <w:t>n</w:t>
      </w:r>
      <w:r>
        <w:rPr>
          <w:lang w:val="nl-NL"/>
        </w:rPr>
        <w:t xml:space="preserve">ë </w:t>
      </w:r>
      <w:r>
        <w:t>list</w:t>
      </w:r>
      <w:r>
        <w:rPr>
          <w:lang w:val="nl-NL"/>
        </w:rPr>
        <w:t>ë</w:t>
      </w:r>
      <w:r>
        <w:t>n e kostove t</w:t>
      </w:r>
      <w:r>
        <w:rPr>
          <w:lang w:val="nl-NL"/>
        </w:rPr>
        <w:t xml:space="preserve">ë </w:t>
      </w:r>
      <w:r>
        <w:rPr>
          <w:lang w:val="de-DE"/>
        </w:rPr>
        <w:t>pranueshme n</w:t>
      </w:r>
      <w:r>
        <w:rPr>
          <w:lang w:val="nl-NL"/>
        </w:rPr>
        <w:t xml:space="preserve">ë </w:t>
      </w:r>
      <w:r>
        <w:t>thirrje; Kostoja e pajisjeve duhet t</w:t>
      </w:r>
      <w:r>
        <w:rPr>
          <w:lang w:val="nl-NL"/>
        </w:rPr>
        <w:t xml:space="preserve">ë </w:t>
      </w:r>
      <w:r>
        <w:t>jet</w:t>
      </w:r>
      <w:r>
        <w:rPr>
          <w:lang w:val="nl-NL"/>
        </w:rPr>
        <w:t xml:space="preserve">ë </w:t>
      </w:r>
      <w:r>
        <w:t>nj</w:t>
      </w:r>
      <w:r>
        <w:rPr>
          <w:lang w:val="nl-NL"/>
        </w:rPr>
        <w:t xml:space="preserve">ë </w:t>
      </w:r>
      <w:r>
        <w:rPr>
          <w:lang w:val="it-IT"/>
        </w:rPr>
        <w:t>kosto e pranueshme.</w:t>
      </w:r>
      <w:r>
        <w:t>Çmimi i pajisjeve nuk mund t</w:t>
      </w:r>
      <w:r>
        <w:rPr>
          <w:lang w:val="nl-NL"/>
        </w:rPr>
        <w:t xml:space="preserve">ë </w:t>
      </w:r>
      <w:r>
        <w:t>tejkaloj</w:t>
      </w:r>
      <w:r>
        <w:rPr>
          <w:lang w:val="nl-NL"/>
        </w:rPr>
        <w:t xml:space="preserve">ë </w:t>
      </w:r>
      <w:r>
        <w:t>vler</w:t>
      </w:r>
      <w:r>
        <w:rPr>
          <w:lang w:val="nl-NL"/>
        </w:rPr>
        <w:t>ë</w:t>
      </w:r>
      <w:r>
        <w:t>n e saj t</w:t>
      </w:r>
      <w:r>
        <w:rPr>
          <w:lang w:val="nl-NL"/>
        </w:rPr>
        <w:t xml:space="preserve">ë </w:t>
      </w:r>
      <w:r>
        <w:t>tregut ose koston e pajisjeve t</w:t>
      </w:r>
      <w:r>
        <w:rPr>
          <w:lang w:val="nl-NL"/>
        </w:rPr>
        <w:t xml:space="preserve">ë </w:t>
      </w:r>
      <w:r>
        <w:rPr>
          <w:lang w:val="es-ES_tradnl"/>
        </w:rPr>
        <w:t>reja t</w:t>
      </w:r>
      <w:r>
        <w:rPr>
          <w:lang w:val="nl-NL"/>
        </w:rPr>
        <w:t xml:space="preserve">ë </w:t>
      </w:r>
      <w:r>
        <w:t>ngjashme Pajisjet duhet t</w:t>
      </w:r>
      <w:r>
        <w:rPr>
          <w:lang w:val="nl-NL"/>
        </w:rPr>
        <w:t xml:space="preserve">ë kenë </w:t>
      </w:r>
      <w:r>
        <w:t>karakteristikat teknike t</w:t>
      </w:r>
      <w:r>
        <w:rPr>
          <w:lang w:val="nl-NL"/>
        </w:rPr>
        <w:t xml:space="preserve">ë </w:t>
      </w:r>
      <w:r>
        <w:t>nevojshme p</w:t>
      </w:r>
      <w:r>
        <w:rPr>
          <w:lang w:val="nl-NL"/>
        </w:rPr>
        <w:t>ë</w:t>
      </w:r>
      <w:r>
        <w:t>r funksionimin; Kriteret e vler</w:t>
      </w:r>
      <w:r>
        <w:rPr>
          <w:lang w:val="nl-NL"/>
        </w:rPr>
        <w:t>ë</w:t>
      </w:r>
      <w:r>
        <w:t>simit duhet t</w:t>
      </w:r>
      <w:r>
        <w:rPr>
          <w:lang w:val="nl-NL"/>
        </w:rPr>
        <w:t xml:space="preserve">ë </w:t>
      </w:r>
      <w:r>
        <w:t>p</w:t>
      </w:r>
      <w:r>
        <w:rPr>
          <w:lang w:val="nl-NL"/>
        </w:rPr>
        <w:t>ë</w:t>
      </w:r>
      <w:r>
        <w:t>rcaktohen n</w:t>
      </w:r>
      <w:r>
        <w:rPr>
          <w:lang w:val="nl-NL"/>
        </w:rPr>
        <w:t xml:space="preserve">ë </w:t>
      </w:r>
      <w:r>
        <w:t xml:space="preserve">dokumentet e programit – </w:t>
      </w:r>
      <w:r>
        <w:rPr>
          <w:lang w:val="fr-FR"/>
        </w:rPr>
        <w:t>me q</w:t>
      </w:r>
      <w:r>
        <w:rPr>
          <w:lang w:val="nl-NL"/>
        </w:rPr>
        <w:t>ë</w:t>
      </w:r>
      <w:r>
        <w:t>llim rritjen e transparenc</w:t>
      </w:r>
      <w:r>
        <w:rPr>
          <w:lang w:val="nl-NL"/>
        </w:rPr>
        <w:t>ë</w:t>
      </w:r>
      <w:r>
        <w:t>s n</w:t>
      </w:r>
      <w:r>
        <w:rPr>
          <w:lang w:val="nl-NL"/>
        </w:rPr>
        <w:t xml:space="preserve">ë </w:t>
      </w:r>
      <w:r>
        <w:t>p</w:t>
      </w:r>
      <w:r>
        <w:rPr>
          <w:lang w:val="nl-NL"/>
        </w:rPr>
        <w:t>ë</w:t>
      </w:r>
      <w:r>
        <w:t xml:space="preserve">rzgjedhjen e fondeve .     </w:t>
      </w:r>
      <w:r>
        <w:rPr>
          <w:color w:val="808080"/>
          <w:u w:color="808080"/>
        </w:rPr>
        <w:t xml:space="preserve"> </w:t>
      </w: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rPr>
        <w:t>Objektivi i politik</w:t>
      </w:r>
      <w:r>
        <w:rPr>
          <w:rFonts w:ascii="Times New Roman" w:hAnsi="Times New Roman"/>
          <w:sz w:val="24"/>
          <w:szCs w:val="24"/>
          <w:lang w:val="nl-NL"/>
        </w:rPr>
        <w:t>ë</w:t>
      </w:r>
      <w:r>
        <w:rPr>
          <w:rFonts w:ascii="Times New Roman" w:hAnsi="Times New Roman"/>
          <w:sz w:val="24"/>
          <w:szCs w:val="24"/>
        </w:rPr>
        <w:t>s</w:t>
      </w:r>
    </w:p>
    <w:p w:rsidR="00630A33" w:rsidRDefault="006260D2">
      <w:pPr>
        <w:pStyle w:val="ListParagraph"/>
        <w:numPr>
          <w:ilvl w:val="0"/>
          <w:numId w:val="6"/>
        </w:numPr>
        <w:spacing w:after="0" w:line="276" w:lineRule="auto"/>
        <w:rPr>
          <w:rFonts w:ascii="Times New Roman" w:hAnsi="Times New Roman"/>
          <w:i/>
          <w:iCs/>
          <w:sz w:val="24"/>
          <w:szCs w:val="24"/>
        </w:rPr>
      </w:pPr>
      <w:r>
        <w:rPr>
          <w:rFonts w:ascii="Times New Roman" w:hAnsi="Times New Roman"/>
          <w:i/>
          <w:iCs/>
          <w:sz w:val="24"/>
          <w:szCs w:val="24"/>
        </w:rPr>
        <w:t>Vendosni objektiva që korrespondojnë me problemin dhe shkaqet e tij.</w:t>
      </w:r>
    </w:p>
    <w:p w:rsidR="00630A33" w:rsidRDefault="006260D2">
      <w:pPr>
        <w:pStyle w:val="ListParagraph"/>
        <w:numPr>
          <w:ilvl w:val="0"/>
          <w:numId w:val="5"/>
        </w:numPr>
        <w:spacing w:after="0" w:line="276" w:lineRule="auto"/>
        <w:rPr>
          <w:rFonts w:ascii="Times New Roman" w:hAnsi="Times New Roman"/>
          <w:i/>
          <w:iCs/>
          <w:sz w:val="24"/>
          <w:szCs w:val="24"/>
        </w:rPr>
      </w:pPr>
      <w:r>
        <w:rPr>
          <w:rFonts w:ascii="Times New Roman" w:hAnsi="Times New Roman"/>
          <w:i/>
          <w:iCs/>
          <w:sz w:val="24"/>
          <w:szCs w:val="24"/>
        </w:rPr>
        <w:t xml:space="preserve">Sigurohuni që objektivat e vendosur të korrespondojnë me ato të dhëna në përmbledhjen ekzekutive, por më të detajuara. </w:t>
      </w:r>
    </w:p>
    <w:p w:rsidR="00630A33" w:rsidRDefault="006260D2">
      <w:pPr>
        <w:pStyle w:val="ListParagraph"/>
        <w:numPr>
          <w:ilvl w:val="0"/>
          <w:numId w:val="5"/>
        </w:numPr>
        <w:spacing w:after="0" w:line="276" w:lineRule="auto"/>
        <w:rPr>
          <w:rFonts w:ascii="Times New Roman" w:hAnsi="Times New Roman"/>
          <w:sz w:val="24"/>
          <w:szCs w:val="24"/>
        </w:rPr>
      </w:pPr>
      <w:r>
        <w:rPr>
          <w:rFonts w:ascii="Times New Roman" w:hAnsi="Times New Roman"/>
          <w:i/>
          <w:iCs/>
          <w:sz w:val="24"/>
          <w:szCs w:val="24"/>
        </w:rPr>
        <w:t>Sigurohuni që objektivat janë specifikë, të matshëm, të arritshëm, realë dhe në kohë.</w:t>
      </w:r>
    </w:p>
    <w:p w:rsidR="00630A33" w:rsidRDefault="00630A33">
      <w:pPr>
        <w:pStyle w:val="ListParagraph"/>
        <w:spacing w:line="276" w:lineRule="auto"/>
        <w:ind w:left="720" w:firstLine="0"/>
        <w:rPr>
          <w:rFonts w:ascii="Times New Roman" w:eastAsia="Times New Roman" w:hAnsi="Times New Roman" w:cs="Times New Roman"/>
          <w:b/>
          <w:bCs/>
          <w:color w:val="808080"/>
          <w:spacing w:val="-4"/>
          <w:kern w:val="32"/>
          <w:sz w:val="24"/>
          <w:szCs w:val="24"/>
          <w:u w:color="808080"/>
        </w:rPr>
      </w:pPr>
    </w:p>
    <w:p w:rsidR="00630A33" w:rsidRDefault="006260D2">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Rritja e  mbështetjes për NMVM-të me 50 %;</w:t>
      </w:r>
    </w:p>
    <w:p w:rsidR="00630A33" w:rsidRDefault="006260D2">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Rritja e aplikimeve për teknologji të reja nga zero aktualisht në 50 % brenda vitit 2022.</w:t>
      </w:r>
    </w:p>
    <w:p w:rsidR="00630A33" w:rsidRDefault="006260D2">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 xml:space="preserve">Rritja çdo vit e numrit të ndërmarrjeve të reja me , rritja e numrit të të punësuarve si edhe   </w:t>
      </w:r>
    </w:p>
    <w:p w:rsidR="00630A33" w:rsidRDefault="006260D2">
      <w:pPr>
        <w:pStyle w:val="NoSpacing"/>
        <w:spacing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             futja e instrumenteve të reja financiare me 10 %. respektivisht për cdo tregues.</w:t>
      </w:r>
    </w:p>
    <w:p w:rsidR="00630A33" w:rsidRDefault="006260D2">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Rritja e shkallës e përthithjes së granteve me 100 % nga bizneset</w:t>
      </w:r>
    </w:p>
    <w:p w:rsidR="00630A33" w:rsidRDefault="00630A33">
      <w:pPr>
        <w:pStyle w:val="NoSpacing"/>
        <w:spacing w:line="276" w:lineRule="auto"/>
        <w:jc w:val="both"/>
        <w:rPr>
          <w:rFonts w:ascii="Times New Roman" w:eastAsia="Times New Roman" w:hAnsi="Times New Roman" w:cs="Times New Roman"/>
          <w:sz w:val="24"/>
          <w:szCs w:val="24"/>
        </w:rPr>
      </w:pPr>
    </w:p>
    <w:p w:rsidR="00630A33" w:rsidRDefault="00630A33">
      <w:pPr>
        <w:pStyle w:val="NoSpacing"/>
        <w:spacing w:line="276" w:lineRule="auto"/>
        <w:jc w:val="both"/>
        <w:rPr>
          <w:rFonts w:ascii="Times New Roman" w:eastAsia="Times New Roman" w:hAnsi="Times New Roman" w:cs="Times New Roman"/>
          <w:sz w:val="24"/>
          <w:szCs w:val="24"/>
        </w:rPr>
      </w:pPr>
    </w:p>
    <w:p w:rsidR="00630A33" w:rsidRDefault="006260D2">
      <w:pPr>
        <w:pStyle w:val="NoSpacing"/>
        <w:spacing w:line="276" w:lineRule="auto"/>
        <w:jc w:val="both"/>
        <w:rPr>
          <w:rFonts w:ascii="Times New Roman" w:eastAsia="Times New Roman" w:hAnsi="Times New Roman" w:cs="Times New Roman"/>
          <w:sz w:val="24"/>
          <w:szCs w:val="24"/>
        </w:rPr>
      </w:pPr>
      <w:r>
        <w:rPr>
          <w:rFonts w:ascii="Times New Roman" w:hAnsi="Times New Roman"/>
          <w:b/>
          <w:bCs/>
          <w:sz w:val="24"/>
          <w:szCs w:val="24"/>
        </w:rPr>
        <w:t>Përshkrimi i opsioneve të shqyrtuara</w:t>
      </w:r>
    </w:p>
    <w:p w:rsidR="00630A33" w:rsidRDefault="006260D2">
      <w:pPr>
        <w:pStyle w:val="ListParagraph"/>
        <w:numPr>
          <w:ilvl w:val="0"/>
          <w:numId w:val="9"/>
        </w:numPr>
        <w:spacing w:after="0" w:line="276" w:lineRule="auto"/>
        <w:jc w:val="both"/>
        <w:rPr>
          <w:rFonts w:ascii="Times New Roman" w:hAnsi="Times New Roman"/>
          <w:i/>
          <w:iCs/>
          <w:sz w:val="24"/>
          <w:szCs w:val="24"/>
        </w:rPr>
      </w:pPr>
      <w:r>
        <w:rPr>
          <w:rFonts w:ascii="Times New Roman" w:hAnsi="Times New Roman"/>
          <w:i/>
          <w:iCs/>
          <w:sz w:val="24"/>
          <w:szCs w:val="24"/>
        </w:rPr>
        <w:t xml:space="preserve">Përshkruani opsionin e status quo-së. </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Identifikoni dhe përshkruani të gjitha opsionet e politikave që keni marrë parasysh.</w:t>
      </w:r>
    </w:p>
    <w:p w:rsidR="00630A33" w:rsidRDefault="006260D2">
      <w:pPr>
        <w:pStyle w:val="ListParagraph"/>
        <w:numPr>
          <w:ilvl w:val="0"/>
          <w:numId w:val="5"/>
        </w:numPr>
        <w:spacing w:after="0" w:line="276" w:lineRule="auto"/>
        <w:jc w:val="both"/>
        <w:rPr>
          <w:rFonts w:ascii="Times New Roman" w:hAnsi="Times New Roman"/>
          <w:i/>
          <w:iCs/>
          <w:sz w:val="24"/>
          <w:szCs w:val="24"/>
        </w:rPr>
      </w:pPr>
      <w:r>
        <w:rPr>
          <w:rFonts w:ascii="Times New Roman" w:hAnsi="Times New Roman"/>
          <w:i/>
          <w:iCs/>
          <w:sz w:val="24"/>
          <w:szCs w:val="24"/>
        </w:rPr>
        <w:t xml:space="preserve">Shpjegoni se si janë identifikuar opsionet e politikës.  </w:t>
      </w:r>
    </w:p>
    <w:p w:rsidR="00630A33" w:rsidRDefault="006260D2">
      <w:pPr>
        <w:pStyle w:val="Body"/>
        <w:spacing w:before="240"/>
        <w:jc w:val="both"/>
      </w:pPr>
      <w:r>
        <w:rPr>
          <w:rStyle w:val="Strong"/>
          <w:lang w:val="it-IT"/>
        </w:rPr>
        <w:t>Opsioni 0</w:t>
      </w:r>
      <w:r>
        <w:rPr>
          <w:lang w:val="it-IT"/>
        </w:rPr>
        <w:t xml:space="preserve"> - Ruajtja e status quo-s</w:t>
      </w:r>
      <w:r>
        <w:rPr>
          <w:lang w:val="nl-NL"/>
        </w:rPr>
        <w:t xml:space="preserve">ë </w:t>
      </w:r>
      <w:r>
        <w:rPr>
          <w:lang w:val="it-IT"/>
        </w:rPr>
        <w:t>pa nd</w:t>
      </w:r>
      <w:r>
        <w:rPr>
          <w:lang w:val="nl-NL"/>
        </w:rPr>
        <w:t>ë</w:t>
      </w:r>
      <w:r>
        <w:t>rhyrje n</w:t>
      </w:r>
      <w:r>
        <w:rPr>
          <w:lang w:val="nl-NL"/>
        </w:rPr>
        <w:t xml:space="preserve">ë </w:t>
      </w:r>
      <w:r>
        <w:t>kuadrin ligjor ekzistues Ligji nr. 8957, date 17.10.2002, “P</w:t>
      </w:r>
      <w:r>
        <w:rPr>
          <w:lang w:val="nl-NL"/>
        </w:rPr>
        <w:t>ë</w:t>
      </w:r>
      <w:r>
        <w:rPr>
          <w:lang w:val="it-IT"/>
        </w:rPr>
        <w:t>r ndermarrjet e vogla dhe te mesme</w:t>
      </w:r>
      <w:r>
        <w:t>”</w:t>
      </w:r>
      <w:r>
        <w:rPr>
          <w:lang w:val="it-IT"/>
        </w:rPr>
        <w:t>, i ndryshuar. Ky opsion n</w:t>
      </w:r>
      <w:r>
        <w:rPr>
          <w:lang w:val="nl-NL"/>
        </w:rPr>
        <w:t>ë</w:t>
      </w:r>
      <w:r>
        <w:t>nkupton mosnd</w:t>
      </w:r>
      <w:r>
        <w:rPr>
          <w:lang w:val="nl-NL"/>
        </w:rPr>
        <w:t>ë</w:t>
      </w:r>
      <w:r>
        <w:rPr>
          <w:lang w:val="pt-PT"/>
        </w:rPr>
        <w:t>rmarrjen e asnj</w:t>
      </w:r>
      <w:r>
        <w:rPr>
          <w:lang w:val="nl-NL"/>
        </w:rPr>
        <w:t xml:space="preserve">ë </w:t>
      </w:r>
      <w:r>
        <w:t>politike, duke vijuar me funksionimin e legjislacionit aktual, pa dispozita konkrete dhe specifike p</w:t>
      </w:r>
      <w:r>
        <w:rPr>
          <w:lang w:val="nl-NL"/>
        </w:rPr>
        <w:t>ë</w:t>
      </w:r>
      <w:r>
        <w:t>r nxitjen e krijimit dhe zhvillimit t</w:t>
      </w:r>
      <w:r>
        <w:rPr>
          <w:lang w:val="nl-NL"/>
        </w:rPr>
        <w:t xml:space="preserve">ë </w:t>
      </w:r>
      <w:r>
        <w:t>nd</w:t>
      </w:r>
      <w:r>
        <w:rPr>
          <w:lang w:val="nl-NL"/>
        </w:rPr>
        <w:t>ë</w:t>
      </w:r>
      <w:r>
        <w:t>rmarrjeve mikro, t</w:t>
      </w:r>
      <w:r>
        <w:rPr>
          <w:lang w:val="nl-NL"/>
        </w:rPr>
        <w:t xml:space="preserve">ë </w:t>
      </w:r>
      <w:r>
        <w:t>vogla dhe t</w:t>
      </w:r>
      <w:r>
        <w:rPr>
          <w:lang w:val="nl-NL"/>
        </w:rPr>
        <w:t xml:space="preserve">ë </w:t>
      </w:r>
      <w:r>
        <w:t>mesme. Ky opsion nuk ofron kosto shtes</w:t>
      </w:r>
      <w:r>
        <w:rPr>
          <w:lang w:val="nl-NL"/>
        </w:rPr>
        <w:t>ë</w:t>
      </w:r>
      <w:r>
        <w:t>, por nga ana tjet</w:t>
      </w:r>
      <w:r>
        <w:rPr>
          <w:lang w:val="nl-NL"/>
        </w:rPr>
        <w:t>ë</w:t>
      </w:r>
      <w:r>
        <w:t>r nuk ofron asnj</w:t>
      </w:r>
      <w:r>
        <w:rPr>
          <w:lang w:val="nl-NL"/>
        </w:rPr>
        <w:t xml:space="preserve">ë </w:t>
      </w:r>
      <w:r>
        <w:t>avantazh krahasuar me gjendjen ekzistuese dhe pamund</w:t>
      </w:r>
      <w:r>
        <w:rPr>
          <w:lang w:val="nl-NL"/>
        </w:rPr>
        <w:t>ë</w:t>
      </w:r>
      <w:r>
        <w:rPr>
          <w:lang w:val="it-IT"/>
        </w:rPr>
        <w:t>son dhe vonon reagimin e qeveris</w:t>
      </w:r>
      <w:r>
        <w:rPr>
          <w:lang w:val="nl-NL"/>
        </w:rPr>
        <w:t xml:space="preserve">ë </w:t>
      </w:r>
      <w:r>
        <w:t>ndaj k</w:t>
      </w:r>
      <w:r>
        <w:rPr>
          <w:lang w:val="nl-NL"/>
        </w:rPr>
        <w:t>ë</w:t>
      </w:r>
      <w:r>
        <w:t>rkesave t</w:t>
      </w:r>
      <w:r>
        <w:rPr>
          <w:lang w:val="nl-NL"/>
        </w:rPr>
        <w:t xml:space="preserve">ë </w:t>
      </w:r>
      <w:r>
        <w:t>tendencave t</w:t>
      </w:r>
      <w:r>
        <w:rPr>
          <w:lang w:val="nl-NL"/>
        </w:rPr>
        <w:t xml:space="preserve">ë </w:t>
      </w:r>
      <w:r>
        <w:rPr>
          <w:lang w:val="de-DE"/>
        </w:rPr>
        <w:t>tregut q</w:t>
      </w:r>
      <w:r>
        <w:rPr>
          <w:lang w:val="nl-NL"/>
        </w:rPr>
        <w:t xml:space="preserve">ë </w:t>
      </w:r>
      <w:r>
        <w:rPr>
          <w:lang w:val="de-DE"/>
        </w:rPr>
        <w:t>lidhen me zhvillimin e nd</w:t>
      </w:r>
      <w:r>
        <w:rPr>
          <w:lang w:val="nl-NL"/>
        </w:rPr>
        <w:t>ë</w:t>
      </w:r>
      <w:r>
        <w:rPr>
          <w:lang w:val="pt-PT"/>
        </w:rPr>
        <w:t xml:space="preserve">rmarrjeit.  </w:t>
      </w:r>
    </w:p>
    <w:p w:rsidR="00630A33" w:rsidRDefault="006260D2">
      <w:pPr>
        <w:pStyle w:val="Body"/>
        <w:spacing w:before="240"/>
        <w:jc w:val="both"/>
      </w:pPr>
      <w:r>
        <w:rPr>
          <w:rStyle w:val="Strong"/>
          <w:lang w:val="it-IT"/>
        </w:rPr>
        <w:t>Opsioni 1</w:t>
      </w:r>
      <w:r>
        <w:t xml:space="preserve"> - Ndryshimi i ligjit nr. 8957, date 17.10.2002, “P</w:t>
      </w:r>
      <w:r>
        <w:rPr>
          <w:lang w:val="nl-NL"/>
        </w:rPr>
        <w:t>ë</w:t>
      </w:r>
      <w:r>
        <w:rPr>
          <w:lang w:val="it-IT"/>
        </w:rPr>
        <w:t>r ndermarrjet e vogla dhe te mesme</w:t>
      </w:r>
      <w:r>
        <w:t>”</w:t>
      </w:r>
      <w:r>
        <w:rPr>
          <w:lang w:val="it-IT"/>
        </w:rPr>
        <w:t>, i ndryshuar. Ky opsion mund t</w:t>
      </w:r>
      <w:r>
        <w:rPr>
          <w:lang w:val="nl-NL"/>
        </w:rPr>
        <w:t xml:space="preserve">ë </w:t>
      </w:r>
      <w:r>
        <w:t>nd</w:t>
      </w:r>
      <w:r>
        <w:rPr>
          <w:lang w:val="nl-NL"/>
        </w:rPr>
        <w:t>ë</w:t>
      </w:r>
      <w:r>
        <w:t>rmerret, por nuk krijon nj</w:t>
      </w:r>
      <w:r>
        <w:rPr>
          <w:lang w:val="nl-NL"/>
        </w:rPr>
        <w:t xml:space="preserve">ë </w:t>
      </w:r>
      <w:r>
        <w:lastRenderedPageBreak/>
        <w:t>vler</w:t>
      </w:r>
      <w:r>
        <w:rPr>
          <w:lang w:val="nl-NL"/>
        </w:rPr>
        <w:t xml:space="preserve">ë </w:t>
      </w:r>
      <w:r>
        <w:t>t</w:t>
      </w:r>
      <w:r>
        <w:rPr>
          <w:lang w:val="nl-NL"/>
        </w:rPr>
        <w:t xml:space="preserve">ë </w:t>
      </w:r>
      <w:r>
        <w:rPr>
          <w:lang w:val="de-DE"/>
        </w:rPr>
        <w:t>shtuar n</w:t>
      </w:r>
      <w:r>
        <w:rPr>
          <w:lang w:val="nl-NL"/>
        </w:rPr>
        <w:t xml:space="preserve">ë </w:t>
      </w:r>
      <w:r>
        <w:t>kuadrin ligjor p</w:t>
      </w:r>
      <w:r>
        <w:rPr>
          <w:lang w:val="nl-NL"/>
        </w:rPr>
        <w:t>ë</w:t>
      </w:r>
      <w:r>
        <w:t>r krijimin dhe zhvillimin e nd</w:t>
      </w:r>
      <w:r>
        <w:rPr>
          <w:lang w:val="nl-NL"/>
        </w:rPr>
        <w:t>ë</w:t>
      </w:r>
      <w:r>
        <w:t>rmarrjeve mikro, t</w:t>
      </w:r>
      <w:r>
        <w:rPr>
          <w:lang w:val="nl-NL"/>
        </w:rPr>
        <w:t xml:space="preserve">ë </w:t>
      </w:r>
      <w:r>
        <w:t>vogla dhe t</w:t>
      </w:r>
      <w:r>
        <w:rPr>
          <w:lang w:val="nl-NL"/>
        </w:rPr>
        <w:t xml:space="preserve">ë </w:t>
      </w:r>
      <w:r>
        <w:t>mesme dhe nuk adreson problematikat aktuale t</w:t>
      </w:r>
      <w:r>
        <w:rPr>
          <w:lang w:val="nl-NL"/>
        </w:rPr>
        <w:t xml:space="preserve">ë </w:t>
      </w:r>
      <w:r>
        <w:t>nd</w:t>
      </w:r>
      <w:r>
        <w:rPr>
          <w:lang w:val="nl-NL"/>
        </w:rPr>
        <w:t>ë</w:t>
      </w:r>
      <w:r>
        <w:rPr>
          <w:lang w:val="it-IT"/>
        </w:rPr>
        <w:t>rmarrjeit si edhe rekomandimet e partner</w:t>
      </w:r>
      <w:r>
        <w:rPr>
          <w:lang w:val="nl-NL"/>
        </w:rPr>
        <w:t>ë</w:t>
      </w:r>
      <w:r>
        <w:rPr>
          <w:lang w:val="it-IT"/>
        </w:rPr>
        <w:t>ve nd</w:t>
      </w:r>
      <w:r>
        <w:rPr>
          <w:lang w:val="nl-NL"/>
        </w:rPr>
        <w:t>ë</w:t>
      </w:r>
      <w:r>
        <w:t>rkomb</w:t>
      </w:r>
      <w:r>
        <w:rPr>
          <w:lang w:val="nl-NL"/>
        </w:rPr>
        <w:t>ë</w:t>
      </w:r>
      <w:r>
        <w:t>tar</w:t>
      </w:r>
      <w:r>
        <w:rPr>
          <w:lang w:val="nl-NL"/>
        </w:rPr>
        <w:t>ë</w:t>
      </w:r>
      <w:r>
        <w:rPr>
          <w:lang w:val="fr-FR"/>
        </w:rPr>
        <w:t>.Ndryshimet q</w:t>
      </w:r>
      <w:r>
        <w:rPr>
          <w:lang w:val="nl-NL"/>
        </w:rPr>
        <w:t xml:space="preserve">ë </w:t>
      </w:r>
      <w:r>
        <w:t>mund t</w:t>
      </w:r>
      <w:r>
        <w:rPr>
          <w:lang w:val="nl-NL"/>
        </w:rPr>
        <w:t xml:space="preserve">ë </w:t>
      </w:r>
      <w:r>
        <w:rPr>
          <w:lang w:val="de-DE"/>
        </w:rPr>
        <w:t>shtohen n</w:t>
      </w:r>
      <w:r>
        <w:rPr>
          <w:lang w:val="nl-NL"/>
        </w:rPr>
        <w:t xml:space="preserve">ë </w:t>
      </w:r>
      <w:r>
        <w:t>ligjin ekzistues  nr. 8957, date 17.10.2002, “P</w:t>
      </w:r>
      <w:r>
        <w:rPr>
          <w:lang w:val="nl-NL"/>
        </w:rPr>
        <w:t>ë</w:t>
      </w:r>
      <w:r>
        <w:rPr>
          <w:lang w:val="it-IT"/>
        </w:rPr>
        <w:t>r ndermarrjet e vogla dhe te mesme</w:t>
      </w:r>
      <w:r>
        <w:t>”</w:t>
      </w:r>
      <w:r>
        <w:rPr>
          <w:lang w:val="it-IT"/>
        </w:rPr>
        <w:t>, i ndryshuar, nuk do t</w:t>
      </w:r>
      <w:r>
        <w:rPr>
          <w:lang w:val="nl-NL"/>
        </w:rPr>
        <w:t xml:space="preserve">ë </w:t>
      </w:r>
      <w:r>
        <w:t>mund t</w:t>
      </w:r>
      <w:r>
        <w:rPr>
          <w:lang w:val="nl-NL"/>
        </w:rPr>
        <w:t xml:space="preserve">ë </w:t>
      </w:r>
      <w:r>
        <w:t>jen</w:t>
      </w:r>
      <w:r>
        <w:rPr>
          <w:lang w:val="nl-NL"/>
        </w:rPr>
        <w:t xml:space="preserve">ë </w:t>
      </w:r>
      <w:r>
        <w:t>harmoni me pjes</w:t>
      </w:r>
      <w:r>
        <w:rPr>
          <w:lang w:val="nl-NL"/>
        </w:rPr>
        <w:t>ë</w:t>
      </w:r>
      <w:r>
        <w:t>n tjet</w:t>
      </w:r>
      <w:r>
        <w:rPr>
          <w:lang w:val="nl-NL"/>
        </w:rPr>
        <w:t>ë</w:t>
      </w:r>
      <w:r>
        <w:t>r t</w:t>
      </w:r>
      <w:r>
        <w:rPr>
          <w:lang w:val="nl-NL"/>
        </w:rPr>
        <w:t xml:space="preserve">ë </w:t>
      </w:r>
      <w:r>
        <w:t>ligjit. K</w:t>
      </w:r>
      <w:r>
        <w:rPr>
          <w:lang w:val="nl-NL"/>
        </w:rPr>
        <w:t>ë</w:t>
      </w:r>
      <w:r>
        <w:t>shtu psh n</w:t>
      </w:r>
      <w:r>
        <w:rPr>
          <w:lang w:val="nl-NL"/>
        </w:rPr>
        <w:t>ëse shtohen parashikimet mbë</w:t>
      </w:r>
      <w:r>
        <w:rPr>
          <w:lang w:val="de-DE"/>
        </w:rPr>
        <w:t>shtet</w:t>
      </w:r>
      <w:r>
        <w:rPr>
          <w:lang w:val="nl-NL"/>
        </w:rPr>
        <w:t>ë</w:t>
      </w:r>
      <w:r>
        <w:t>se p</w:t>
      </w:r>
      <w:r>
        <w:rPr>
          <w:lang w:val="nl-NL"/>
        </w:rPr>
        <w:t>ë</w:t>
      </w:r>
      <w:r>
        <w:t>r biznesin, k</w:t>
      </w:r>
      <w:r>
        <w:rPr>
          <w:lang w:val="nl-NL"/>
        </w:rPr>
        <w:t>ë</w:t>
      </w:r>
      <w:r>
        <w:rPr>
          <w:lang w:val="de-DE"/>
        </w:rPr>
        <w:t>to nuk reflektohen me pjes</w:t>
      </w:r>
      <w:r>
        <w:rPr>
          <w:lang w:val="nl-NL"/>
        </w:rPr>
        <w:t>ë</w:t>
      </w:r>
      <w:r>
        <w:t>n se cilat jan</w:t>
      </w:r>
      <w:r>
        <w:rPr>
          <w:lang w:val="nl-NL"/>
        </w:rPr>
        <w:t xml:space="preserve">ë </w:t>
      </w:r>
      <w:r>
        <w:t>detyrimet p</w:t>
      </w:r>
      <w:r>
        <w:rPr>
          <w:lang w:val="nl-NL"/>
        </w:rPr>
        <w:t>ë</w:t>
      </w:r>
      <w:r>
        <w:t>r sigurimin e transparenc</w:t>
      </w:r>
      <w:r>
        <w:rPr>
          <w:lang w:val="nl-NL"/>
        </w:rPr>
        <w:t>ë</w:t>
      </w:r>
      <w:r>
        <w:rPr>
          <w:lang w:val="it-IT"/>
        </w:rPr>
        <w:t>s dhe monitorimin e sh</w:t>
      </w:r>
      <w:r>
        <w:rPr>
          <w:lang w:val="nl-NL"/>
        </w:rPr>
        <w:t>ë</w:t>
      </w:r>
      <w:r>
        <w:t>rbimeve t</w:t>
      </w:r>
      <w:r>
        <w:rPr>
          <w:lang w:val="nl-NL"/>
        </w:rPr>
        <w:t xml:space="preserve">ë </w:t>
      </w:r>
      <w:r>
        <w:rPr>
          <w:lang w:val="es-ES_tradnl"/>
        </w:rPr>
        <w:t>ofruara nga t</w:t>
      </w:r>
      <w:r>
        <w:rPr>
          <w:lang w:val="nl-NL"/>
        </w:rPr>
        <w:t>ë gjitha organet e qeverisjes shtetë</w:t>
      </w:r>
      <w:r>
        <w:rPr>
          <w:lang w:val="it-IT"/>
        </w:rPr>
        <w:t>rore.</w:t>
      </w:r>
    </w:p>
    <w:p w:rsidR="00630A33" w:rsidRDefault="006260D2">
      <w:pPr>
        <w:pStyle w:val="Body"/>
        <w:spacing w:before="240"/>
        <w:jc w:val="both"/>
        <w:rPr>
          <w:color w:val="808080"/>
          <w:u w:color="808080"/>
        </w:rPr>
      </w:pPr>
      <w:r>
        <w:rPr>
          <w:rStyle w:val="Strong"/>
          <w:lang w:val="it-IT"/>
        </w:rPr>
        <w:t>Opsioni 2-</w:t>
      </w:r>
      <w:r>
        <w:t xml:space="preserve"> Hartimi i nj</w:t>
      </w:r>
      <w:r>
        <w:rPr>
          <w:lang w:val="nl-NL"/>
        </w:rPr>
        <w:t xml:space="preserve">ë </w:t>
      </w:r>
      <w:r>
        <w:t>projektligji t</w:t>
      </w:r>
      <w:r>
        <w:rPr>
          <w:lang w:val="nl-NL"/>
        </w:rPr>
        <w:t xml:space="preserve">ë </w:t>
      </w:r>
      <w:r>
        <w:rPr>
          <w:lang w:val="it-IT"/>
        </w:rPr>
        <w:t>ri p</w:t>
      </w:r>
      <w:r>
        <w:rPr>
          <w:lang w:val="nl-NL"/>
        </w:rPr>
        <w:t>ë</w:t>
      </w:r>
      <w:r>
        <w:rPr>
          <w:lang w:val="it-IT"/>
        </w:rPr>
        <w:t>r nd</w:t>
      </w:r>
      <w:r>
        <w:rPr>
          <w:lang w:val="nl-NL"/>
        </w:rPr>
        <w:t>ë</w:t>
      </w:r>
      <w:r>
        <w:t>rmarrjet mikro, t</w:t>
      </w:r>
      <w:r>
        <w:rPr>
          <w:lang w:val="nl-NL"/>
        </w:rPr>
        <w:t xml:space="preserve">ë </w:t>
      </w:r>
      <w:r>
        <w:t>vogla dhe t</w:t>
      </w:r>
      <w:r>
        <w:rPr>
          <w:lang w:val="nl-NL"/>
        </w:rPr>
        <w:t xml:space="preserve">ë </w:t>
      </w:r>
      <w:r>
        <w:rPr>
          <w:lang w:val="pt-PT"/>
        </w:rPr>
        <w:t xml:space="preserve">mesme. Ky opsion </w:t>
      </w:r>
      <w:r>
        <w:rPr>
          <w:lang w:val="nl-NL"/>
        </w:rPr>
        <w:t>ë</w:t>
      </w:r>
      <w:r>
        <w:rPr>
          <w:lang w:val="de-DE"/>
        </w:rPr>
        <w:t>sht</w:t>
      </w:r>
      <w:r>
        <w:rPr>
          <w:lang w:val="nl-NL"/>
        </w:rPr>
        <w:t xml:space="preserve">ë </w:t>
      </w:r>
      <w:r>
        <w:t>m</w:t>
      </w:r>
      <w:r>
        <w:rPr>
          <w:lang w:val="nl-NL"/>
        </w:rPr>
        <w:t xml:space="preserve">ë </w:t>
      </w:r>
      <w:r>
        <w:rPr>
          <w:lang w:val="de-DE"/>
        </w:rPr>
        <w:t>i favorsh</w:t>
      </w:r>
      <w:r>
        <w:rPr>
          <w:lang w:val="nl-NL"/>
        </w:rPr>
        <w:t>ë</w:t>
      </w:r>
      <w:r>
        <w:t>m se opsioni 0 dhe 1, pasi krijon nj</w:t>
      </w:r>
      <w:r>
        <w:rPr>
          <w:lang w:val="nl-NL"/>
        </w:rPr>
        <w:t xml:space="preserve">ë </w:t>
      </w:r>
      <w:r>
        <w:t>baz</w:t>
      </w:r>
      <w:r>
        <w:rPr>
          <w:lang w:val="nl-NL"/>
        </w:rPr>
        <w:t xml:space="preserve">ë </w:t>
      </w:r>
      <w:r>
        <w:t>t</w:t>
      </w:r>
      <w:r>
        <w:rPr>
          <w:lang w:val="nl-NL"/>
        </w:rPr>
        <w:t xml:space="preserve">ë </w:t>
      </w:r>
      <w:r>
        <w:t>plot</w:t>
      </w:r>
      <w:r>
        <w:rPr>
          <w:lang w:val="nl-NL"/>
        </w:rPr>
        <w:t xml:space="preserve">ë </w:t>
      </w:r>
      <w:r>
        <w:t>ligjore p</w:t>
      </w:r>
      <w:r>
        <w:rPr>
          <w:lang w:val="nl-NL"/>
        </w:rPr>
        <w:t>ë</w:t>
      </w:r>
      <w:r>
        <w:t>r mb</w:t>
      </w:r>
      <w:r>
        <w:rPr>
          <w:lang w:val="nl-NL"/>
        </w:rPr>
        <w:t>ë</w:t>
      </w:r>
      <w:r>
        <w:rPr>
          <w:lang w:val="it-IT"/>
        </w:rPr>
        <w:t>shtetjen financiare dhe ofrimin e sh</w:t>
      </w:r>
      <w:r>
        <w:rPr>
          <w:lang w:val="nl-NL"/>
        </w:rPr>
        <w:t>ë</w:t>
      </w:r>
      <w:r>
        <w:t>rbimeve mb</w:t>
      </w:r>
      <w:r>
        <w:rPr>
          <w:lang w:val="nl-NL"/>
        </w:rPr>
        <w:t>ë</w:t>
      </w:r>
      <w:r>
        <w:rPr>
          <w:lang w:val="de-DE"/>
        </w:rPr>
        <w:t>shtet</w:t>
      </w:r>
      <w:r>
        <w:rPr>
          <w:lang w:val="nl-NL"/>
        </w:rPr>
        <w:t>ë</w:t>
      </w:r>
      <w:r>
        <w:t>se p</w:t>
      </w:r>
      <w:r>
        <w:rPr>
          <w:lang w:val="nl-NL"/>
        </w:rPr>
        <w:t>ë</w:t>
      </w:r>
      <w:r>
        <w:rPr>
          <w:lang w:val="it-IT"/>
        </w:rPr>
        <w:t>r ndr</w:t>
      </w:r>
      <w:r>
        <w:rPr>
          <w:lang w:val="nl-NL"/>
        </w:rPr>
        <w:t>ë</w:t>
      </w:r>
      <w:r>
        <w:t>marrjet, pamvar</w:t>
      </w:r>
      <w:r>
        <w:rPr>
          <w:lang w:val="nl-NL"/>
        </w:rPr>
        <w:t>ë</w:t>
      </w:r>
      <w:r>
        <w:t>isht nga sektor</w:t>
      </w:r>
      <w:r>
        <w:rPr>
          <w:lang w:val="nl-NL"/>
        </w:rPr>
        <w:t>ë</w:t>
      </w:r>
      <w:r>
        <w:t>t ku operojn</w:t>
      </w:r>
      <w:r>
        <w:rPr>
          <w:lang w:val="nl-NL"/>
        </w:rPr>
        <w:t>ë</w:t>
      </w:r>
      <w:r>
        <w:t>. Gjithashtu ofrohet nj</w:t>
      </w:r>
      <w:r>
        <w:rPr>
          <w:lang w:val="nl-NL"/>
        </w:rPr>
        <w:t xml:space="preserve">ë </w:t>
      </w:r>
      <w:r>
        <w:rPr>
          <w:lang w:val="pt-PT"/>
        </w:rPr>
        <w:t>sistem m</w:t>
      </w:r>
      <w:r>
        <w:rPr>
          <w:lang w:val="nl-NL"/>
        </w:rPr>
        <w:t xml:space="preserve">ë </w:t>
      </w:r>
      <w:r>
        <w:t>i mir</w:t>
      </w:r>
      <w:r>
        <w:rPr>
          <w:lang w:val="nl-NL"/>
        </w:rPr>
        <w:t xml:space="preserve">ë </w:t>
      </w:r>
      <w:r>
        <w:t>monitorimi p</w:t>
      </w:r>
      <w:r>
        <w:rPr>
          <w:lang w:val="nl-NL"/>
        </w:rPr>
        <w:t>ë</w:t>
      </w:r>
      <w:r>
        <w:t>r zbatimin e t</w:t>
      </w:r>
      <w:r>
        <w:rPr>
          <w:lang w:val="nl-NL"/>
        </w:rPr>
        <w:t xml:space="preserve">ë </w:t>
      </w:r>
      <w:r>
        <w:t>gjith</w:t>
      </w:r>
      <w:r>
        <w:rPr>
          <w:lang w:val="nl-NL"/>
        </w:rPr>
        <w:t xml:space="preserve">ë </w:t>
      </w:r>
      <w:r>
        <w:t>politikave p</w:t>
      </w:r>
      <w:r>
        <w:rPr>
          <w:lang w:val="nl-NL"/>
        </w:rPr>
        <w:t>ë</w:t>
      </w:r>
      <w:r>
        <w:t>r zhvillimin e nd</w:t>
      </w:r>
      <w:r>
        <w:rPr>
          <w:lang w:val="nl-NL"/>
        </w:rPr>
        <w:t>ë</w:t>
      </w:r>
      <w:r>
        <w:t>rmarrjeve, duke shtuar edhe mekanizmin e ri at</w:t>
      </w:r>
      <w:r>
        <w:rPr>
          <w:lang w:val="nl-NL"/>
        </w:rPr>
        <w:t xml:space="preserve">ë </w:t>
      </w:r>
      <w:r>
        <w:t>t</w:t>
      </w:r>
      <w:r>
        <w:rPr>
          <w:lang w:val="nl-NL"/>
        </w:rPr>
        <w:t xml:space="preserve">ë </w:t>
      </w:r>
      <w:r>
        <w:t>K</w:t>
      </w:r>
      <w:r>
        <w:rPr>
          <w:lang w:val="nl-NL"/>
        </w:rPr>
        <w:t>ë</w:t>
      </w:r>
      <w:r>
        <w:rPr>
          <w:lang w:val="de-DE"/>
        </w:rPr>
        <w:t>shillit Konsultative p</w:t>
      </w:r>
      <w:r>
        <w:rPr>
          <w:lang w:val="nl-NL"/>
        </w:rPr>
        <w:t>ë</w:t>
      </w:r>
      <w:r>
        <w:rPr>
          <w:lang w:val="it-IT"/>
        </w:rPr>
        <w:t>r nd</w:t>
      </w:r>
      <w:r>
        <w:rPr>
          <w:lang w:val="nl-NL"/>
        </w:rPr>
        <w:t>ë</w:t>
      </w:r>
      <w:r>
        <w:rPr>
          <w:lang w:val="fr-FR"/>
        </w:rPr>
        <w:t>rmarrjet q</w:t>
      </w:r>
      <w:r>
        <w:rPr>
          <w:lang w:val="nl-NL"/>
        </w:rPr>
        <w:t xml:space="preserve">ë </w:t>
      </w:r>
      <w:r>
        <w:t>pritet t</w:t>
      </w:r>
      <w:r>
        <w:rPr>
          <w:lang w:val="nl-NL"/>
        </w:rPr>
        <w:t xml:space="preserve">ë </w:t>
      </w:r>
      <w:r>
        <w:t>siguroj</w:t>
      </w:r>
      <w:r>
        <w:rPr>
          <w:lang w:val="nl-NL"/>
        </w:rPr>
        <w:t xml:space="preserve">ë </w:t>
      </w:r>
      <w:r>
        <w:rPr>
          <w:lang w:val="es-ES_tradnl"/>
        </w:rPr>
        <w:t>transparenc</w:t>
      </w:r>
      <w:r>
        <w:rPr>
          <w:lang w:val="nl-NL"/>
        </w:rPr>
        <w:t xml:space="preserve">ë </w:t>
      </w:r>
      <w:r>
        <w:t>t</w:t>
      </w:r>
      <w:r>
        <w:rPr>
          <w:lang w:val="nl-NL"/>
        </w:rPr>
        <w:t xml:space="preserve">ë </w:t>
      </w:r>
      <w:r>
        <w:t>lart</w:t>
      </w:r>
      <w:r>
        <w:rPr>
          <w:lang w:val="nl-NL"/>
        </w:rPr>
        <w:t xml:space="preserve">ë </w:t>
      </w:r>
      <w:r>
        <w:t>n</w:t>
      </w:r>
      <w:r>
        <w:rPr>
          <w:lang w:val="nl-NL"/>
        </w:rPr>
        <w:t xml:space="preserve">ë </w:t>
      </w:r>
      <w:r>
        <w:rPr>
          <w:lang w:val="sv-SE"/>
        </w:rPr>
        <w:t>vendimmarrje p</w:t>
      </w:r>
      <w:r>
        <w:rPr>
          <w:lang w:val="nl-NL"/>
        </w:rPr>
        <w:t>ë</w:t>
      </w:r>
      <w:r>
        <w:t>r politikat e zhvillimit t</w:t>
      </w:r>
      <w:r>
        <w:rPr>
          <w:lang w:val="nl-NL"/>
        </w:rPr>
        <w:t xml:space="preserve">ë </w:t>
      </w:r>
      <w:r>
        <w:t>ndr</w:t>
      </w:r>
      <w:r>
        <w:rPr>
          <w:lang w:val="nl-NL"/>
        </w:rPr>
        <w:t>ë</w:t>
      </w:r>
      <w:r>
        <w:t>marrjeve. N</w:t>
      </w:r>
      <w:r>
        <w:rPr>
          <w:lang w:val="nl-NL"/>
        </w:rPr>
        <w:t xml:space="preserve">ë </w:t>
      </w:r>
      <w:r>
        <w:t>k</w:t>
      </w:r>
      <w:r>
        <w:rPr>
          <w:lang w:val="nl-NL"/>
        </w:rPr>
        <w:t>ë</w:t>
      </w:r>
      <w:r>
        <w:t>t</w:t>
      </w:r>
      <w:r>
        <w:rPr>
          <w:lang w:val="nl-NL"/>
        </w:rPr>
        <w:t xml:space="preserve">ë </w:t>
      </w:r>
      <w:r>
        <w:rPr>
          <w:lang w:val="es-ES_tradnl"/>
        </w:rPr>
        <w:t>RIA, kemi llogaritur si kosto p</w:t>
      </w:r>
      <w:r>
        <w:rPr>
          <w:lang w:val="nl-NL"/>
        </w:rPr>
        <w:t>ë</w:t>
      </w:r>
      <w:r>
        <w:rPr>
          <w:lang w:val="de-DE"/>
        </w:rPr>
        <w:t>r buxhetin e shtetit koston p</w:t>
      </w:r>
      <w:r>
        <w:rPr>
          <w:lang w:val="nl-NL"/>
        </w:rPr>
        <w:t>ë</w:t>
      </w:r>
      <w:r>
        <w:t>r mb</w:t>
      </w:r>
      <w:r>
        <w:rPr>
          <w:lang w:val="nl-NL"/>
        </w:rPr>
        <w:t>ë</w:t>
      </w:r>
      <w:r>
        <w:rPr>
          <w:lang w:val="de-DE"/>
        </w:rPr>
        <w:t>shtetjen e nd</w:t>
      </w:r>
      <w:r>
        <w:rPr>
          <w:lang w:val="nl-NL"/>
        </w:rPr>
        <w:t>ë</w:t>
      </w:r>
      <w:r>
        <w:t>rmarrjeve mikro, t</w:t>
      </w:r>
      <w:r>
        <w:rPr>
          <w:lang w:val="nl-NL"/>
        </w:rPr>
        <w:t xml:space="preserve">ë </w:t>
      </w:r>
      <w:r>
        <w:t>vogla dhe t</w:t>
      </w:r>
      <w:r>
        <w:rPr>
          <w:lang w:val="nl-NL"/>
        </w:rPr>
        <w:t xml:space="preserve">ë </w:t>
      </w:r>
      <w:r>
        <w:rPr>
          <w:lang w:val="pt-PT"/>
        </w:rPr>
        <w:t>mesme n</w:t>
      </w:r>
      <w:r>
        <w:rPr>
          <w:lang w:val="nl-NL"/>
        </w:rPr>
        <w:t xml:space="preserve">ë </w:t>
      </w:r>
      <w:r>
        <w:t>form</w:t>
      </w:r>
      <w:r>
        <w:rPr>
          <w:lang w:val="nl-NL"/>
        </w:rPr>
        <w:t>ë</w:t>
      </w:r>
      <w:r>
        <w:rPr>
          <w:lang w:val="it-IT"/>
        </w:rPr>
        <w:t>n e mb</w:t>
      </w:r>
      <w:r>
        <w:rPr>
          <w:lang w:val="nl-NL"/>
        </w:rPr>
        <w:t>ështetjes financiare dhe shë</w:t>
      </w:r>
      <w:r>
        <w:rPr>
          <w:lang w:val="it-IT"/>
        </w:rPr>
        <w:t>rbime mb</w:t>
      </w:r>
      <w:r>
        <w:rPr>
          <w:lang w:val="nl-NL"/>
        </w:rPr>
        <w:t>ë</w:t>
      </w:r>
      <w:r>
        <w:rPr>
          <w:lang w:val="de-DE"/>
        </w:rPr>
        <w:t>shtet</w:t>
      </w:r>
      <w:r>
        <w:rPr>
          <w:lang w:val="nl-NL"/>
        </w:rPr>
        <w:t>ë</w:t>
      </w:r>
      <w:r>
        <w:t>se (trajnim, k</w:t>
      </w:r>
      <w:r>
        <w:rPr>
          <w:lang w:val="nl-NL"/>
        </w:rPr>
        <w:t>ë</w:t>
      </w:r>
      <w:r>
        <w:rPr>
          <w:lang w:val="de-DE"/>
        </w:rPr>
        <w:t>shillim ) . N</w:t>
      </w:r>
      <w:r>
        <w:rPr>
          <w:lang w:val="nl-NL"/>
        </w:rPr>
        <w:t xml:space="preserve">ë </w:t>
      </w:r>
      <w:r>
        <w:rPr>
          <w:lang w:val="it-IT"/>
        </w:rPr>
        <w:t>vitin e par</w:t>
      </w:r>
      <w:r>
        <w:rPr>
          <w:lang w:val="nl-NL"/>
        </w:rPr>
        <w:t xml:space="preserve">ë </w:t>
      </w:r>
      <w:r>
        <w:t>jan</w:t>
      </w:r>
      <w:r>
        <w:rPr>
          <w:lang w:val="nl-NL"/>
        </w:rPr>
        <w:t xml:space="preserve">ë </w:t>
      </w:r>
      <w:r>
        <w:rPr>
          <w:lang w:val="da-DK"/>
        </w:rPr>
        <w:t>parashikuar kosto gjithsej 13, 012, 733 lek</w:t>
      </w:r>
      <w:r>
        <w:rPr>
          <w:lang w:val="nl-NL"/>
        </w:rPr>
        <w:t>ë</w:t>
      </w:r>
      <w:r>
        <w:rPr>
          <w:lang w:val="it-IT"/>
        </w:rPr>
        <w:t>, e cila p</w:t>
      </w:r>
      <w:r>
        <w:rPr>
          <w:lang w:val="nl-NL"/>
        </w:rPr>
        <w:t>ë</w:t>
      </w:r>
      <w:r>
        <w:t xml:space="preserve">rfshin organizimin e </w:t>
      </w:r>
      <w:r>
        <w:rPr>
          <w:lang w:val="nl-NL"/>
        </w:rPr>
        <w:t>ë</w:t>
      </w:r>
      <w:r>
        <w:rPr>
          <w:lang w:val="it-IT"/>
        </w:rPr>
        <w:t>ebinareve p</w:t>
      </w:r>
      <w:r>
        <w:rPr>
          <w:lang w:val="nl-NL"/>
        </w:rPr>
        <w:t>ë</w:t>
      </w:r>
      <w:r>
        <w:t>r e-business, krijimin e Sektorit t</w:t>
      </w:r>
      <w:r>
        <w:rPr>
          <w:lang w:val="nl-NL"/>
        </w:rPr>
        <w:t xml:space="preserve">ë </w:t>
      </w:r>
      <w:r>
        <w:t>Trajnimeve me 3 punonj</w:t>
      </w:r>
      <w:r>
        <w:rPr>
          <w:lang w:val="nl-NL"/>
        </w:rPr>
        <w:t>ë</w:t>
      </w:r>
      <w:r>
        <w:t>s t</w:t>
      </w:r>
      <w:r>
        <w:rPr>
          <w:lang w:val="nl-NL"/>
        </w:rPr>
        <w:t xml:space="preserve">ë </w:t>
      </w:r>
      <w:r>
        <w:t>rinj n</w:t>
      </w:r>
      <w:r>
        <w:rPr>
          <w:lang w:val="nl-NL"/>
        </w:rPr>
        <w:t xml:space="preserve">ë  </w:t>
      </w:r>
      <w:r>
        <w:t>struktur</w:t>
      </w:r>
      <w:r>
        <w:rPr>
          <w:lang w:val="nl-NL"/>
        </w:rPr>
        <w:t>ë</w:t>
      </w:r>
      <w:r>
        <w:rPr>
          <w:lang w:val="it-IT"/>
        </w:rPr>
        <w:t>n e AIDA, zhvillimin e sistemit t</w:t>
      </w:r>
      <w:r>
        <w:rPr>
          <w:lang w:val="nl-NL"/>
        </w:rPr>
        <w:t xml:space="preserve">ë </w:t>
      </w:r>
      <w:r>
        <w:t>parashikimit t</w:t>
      </w:r>
      <w:r>
        <w:rPr>
          <w:lang w:val="nl-NL"/>
        </w:rPr>
        <w:t xml:space="preserve">ë </w:t>
      </w:r>
      <w:r>
        <w:t>aft</w:t>
      </w:r>
      <w:r>
        <w:rPr>
          <w:lang w:val="nl-NL"/>
        </w:rPr>
        <w:t>ë</w:t>
      </w:r>
      <w:r>
        <w:t>sive p</w:t>
      </w:r>
      <w:r>
        <w:rPr>
          <w:lang w:val="nl-NL"/>
        </w:rPr>
        <w:t>ë</w:t>
      </w:r>
      <w:r>
        <w:t>r bizneset. N</w:t>
      </w:r>
      <w:r>
        <w:rPr>
          <w:lang w:val="nl-NL"/>
        </w:rPr>
        <w:t xml:space="preserve">ë </w:t>
      </w:r>
      <w:r>
        <w:rPr>
          <w:lang w:val="it-IT"/>
        </w:rPr>
        <w:t>vitin e dyt</w:t>
      </w:r>
      <w:r>
        <w:rPr>
          <w:lang w:val="nl-NL"/>
        </w:rPr>
        <w:t xml:space="preserve">ë </w:t>
      </w:r>
      <w:r>
        <w:t>jan</w:t>
      </w:r>
      <w:r>
        <w:rPr>
          <w:lang w:val="nl-NL"/>
        </w:rPr>
        <w:t xml:space="preserve">ë </w:t>
      </w:r>
      <w:r>
        <w:rPr>
          <w:lang w:val="da-DK"/>
        </w:rPr>
        <w:t>parashikuar kosto gjithsej 99, 369, 454 lek</w:t>
      </w:r>
      <w:r>
        <w:rPr>
          <w:lang w:val="nl-NL"/>
        </w:rPr>
        <w:t>ë</w:t>
      </w:r>
      <w:r>
        <w:rPr>
          <w:lang w:val="it-IT"/>
        </w:rPr>
        <w:t>, e cila p</w:t>
      </w:r>
      <w:r>
        <w:rPr>
          <w:lang w:val="nl-NL"/>
        </w:rPr>
        <w:t>ë</w:t>
      </w:r>
      <w:r>
        <w:t>rfshin krijimin e portalit  p</w:t>
      </w:r>
      <w:r>
        <w:rPr>
          <w:lang w:val="nl-NL"/>
        </w:rPr>
        <w:t>ë</w:t>
      </w:r>
      <w:r>
        <w:t>r e-business (q</w:t>
      </w:r>
      <w:r>
        <w:rPr>
          <w:lang w:val="nl-NL"/>
        </w:rPr>
        <w:t xml:space="preserve">ë </w:t>
      </w:r>
      <w:r>
        <w:t xml:space="preserve">shpjegon se </w:t>
      </w:r>
      <w:r>
        <w:rPr>
          <w:lang w:val="pt-PT"/>
        </w:rPr>
        <w:t>ç</w:t>
      </w:r>
      <w:r>
        <w:t>far</w:t>
      </w:r>
      <w:r>
        <w:rPr>
          <w:lang w:val="nl-NL"/>
        </w:rPr>
        <w:t xml:space="preserve">ë duhet të </w:t>
      </w:r>
      <w:r>
        <w:t>marrin parasysh kompanit</w:t>
      </w:r>
      <w:r>
        <w:rPr>
          <w:lang w:val="nl-NL"/>
        </w:rPr>
        <w:t xml:space="preserve">ë </w:t>
      </w:r>
      <w:r>
        <w:t>kur miratojn</w:t>
      </w:r>
      <w:r>
        <w:rPr>
          <w:lang w:val="nl-NL"/>
        </w:rPr>
        <w:t xml:space="preserve">ë </w:t>
      </w:r>
      <w:r>
        <w:rPr>
          <w:lang w:val="it-IT"/>
        </w:rPr>
        <w:t>zgjidhjet e tregtis</w:t>
      </w:r>
      <w:r>
        <w:rPr>
          <w:lang w:val="nl-NL"/>
        </w:rPr>
        <w:t xml:space="preserve">ë </w:t>
      </w:r>
      <w:r>
        <w:t>elektronike dhe t</w:t>
      </w:r>
      <w:r>
        <w:rPr>
          <w:lang w:val="nl-NL"/>
        </w:rPr>
        <w:t xml:space="preserve">ë </w:t>
      </w:r>
      <w:r>
        <w:t>biznesit elektronik), grante p</w:t>
      </w:r>
      <w:r>
        <w:rPr>
          <w:lang w:val="nl-NL"/>
        </w:rPr>
        <w:t>ë</w:t>
      </w:r>
      <w:r>
        <w:t>r ofrimin e trajnimeve dhe mb</w:t>
      </w:r>
      <w:r>
        <w:rPr>
          <w:lang w:val="nl-NL"/>
        </w:rPr>
        <w:t>ështetje financiare pë</w:t>
      </w:r>
      <w:r>
        <w:rPr>
          <w:lang w:val="it-IT"/>
        </w:rPr>
        <w:t>r nd</w:t>
      </w:r>
      <w:r>
        <w:rPr>
          <w:lang w:val="nl-NL"/>
        </w:rPr>
        <w:t>ë</w:t>
      </w:r>
      <w:r>
        <w:rPr>
          <w:lang w:val="it-IT"/>
        </w:rPr>
        <w:t>rmarrjet e sapokrijuara, grante p</w:t>
      </w:r>
      <w:r>
        <w:rPr>
          <w:lang w:val="nl-NL"/>
        </w:rPr>
        <w:t>ë</w:t>
      </w:r>
      <w:r>
        <w:rPr>
          <w:lang w:val="it-IT"/>
        </w:rPr>
        <w:t>r nd</w:t>
      </w:r>
      <w:r>
        <w:rPr>
          <w:lang w:val="nl-NL"/>
        </w:rPr>
        <w:t>ë</w:t>
      </w:r>
      <w:r>
        <w:t>rmarrjet mikro, t</w:t>
      </w:r>
      <w:r>
        <w:rPr>
          <w:lang w:val="nl-NL"/>
        </w:rPr>
        <w:t xml:space="preserve">ë </w:t>
      </w:r>
      <w:r>
        <w:t>vogla dhe t</w:t>
      </w:r>
      <w:r>
        <w:rPr>
          <w:lang w:val="nl-NL"/>
        </w:rPr>
        <w:t xml:space="preserve">ë </w:t>
      </w:r>
      <w:r>
        <w:t>mesme, si edhe hartimin e raporteve vjetore p</w:t>
      </w:r>
      <w:r>
        <w:rPr>
          <w:lang w:val="nl-NL"/>
        </w:rPr>
        <w:t>ë</w:t>
      </w:r>
      <w:r>
        <w:t>r parashikimin e nevojave p</w:t>
      </w:r>
      <w:r>
        <w:rPr>
          <w:lang w:val="nl-NL"/>
        </w:rPr>
        <w:t>ë</w:t>
      </w:r>
      <w:r>
        <w:rPr>
          <w:lang w:val="da-DK"/>
        </w:rPr>
        <w:t>r aft</w:t>
      </w:r>
      <w:r>
        <w:rPr>
          <w:lang w:val="nl-NL"/>
        </w:rPr>
        <w:t>ë</w:t>
      </w:r>
      <w:r>
        <w:t>sim nga bizneset. N</w:t>
      </w:r>
      <w:r>
        <w:rPr>
          <w:lang w:val="nl-NL"/>
        </w:rPr>
        <w:t xml:space="preserve">ë </w:t>
      </w:r>
      <w:r>
        <w:rPr>
          <w:lang w:val="it-IT"/>
        </w:rPr>
        <w:t>vitin e tret</w:t>
      </w:r>
      <w:r>
        <w:rPr>
          <w:lang w:val="nl-NL"/>
        </w:rPr>
        <w:t xml:space="preserve">ë </w:t>
      </w:r>
      <w:r>
        <w:t>deri n</w:t>
      </w:r>
      <w:r>
        <w:rPr>
          <w:lang w:val="nl-NL"/>
        </w:rPr>
        <w:t xml:space="preserve">ë </w:t>
      </w:r>
      <w:r>
        <w:rPr>
          <w:lang w:val="it-IT"/>
        </w:rPr>
        <w:t>vitin e dhjet</w:t>
      </w:r>
      <w:r>
        <w:rPr>
          <w:lang w:val="nl-NL"/>
        </w:rPr>
        <w:t xml:space="preserve">ë </w:t>
      </w:r>
      <w:r>
        <w:t>jan</w:t>
      </w:r>
      <w:r>
        <w:rPr>
          <w:lang w:val="nl-NL"/>
        </w:rPr>
        <w:t xml:space="preserve">ë </w:t>
      </w:r>
      <w:r>
        <w:t>parashikuar kosto gjithsej 93, 369,545 lek</w:t>
      </w:r>
      <w:r>
        <w:rPr>
          <w:lang w:val="nl-NL"/>
        </w:rPr>
        <w:t>ë</w:t>
      </w:r>
      <w:r>
        <w:rPr>
          <w:lang w:val="it-IT"/>
        </w:rPr>
        <w:t>, e cila p</w:t>
      </w:r>
      <w:r>
        <w:rPr>
          <w:lang w:val="nl-NL"/>
        </w:rPr>
        <w:t>ë</w:t>
      </w:r>
      <w:r>
        <w:t>rfshin dh</w:t>
      </w:r>
      <w:r>
        <w:rPr>
          <w:lang w:val="nl-NL"/>
        </w:rPr>
        <w:t>ënien e mbeshtetjes financiare si edhe shë</w:t>
      </w:r>
      <w:r>
        <w:rPr>
          <w:lang w:val="it-IT"/>
        </w:rPr>
        <w:t>rbime mb</w:t>
      </w:r>
      <w:r>
        <w:rPr>
          <w:lang w:val="nl-NL"/>
        </w:rPr>
        <w:t>ë</w:t>
      </w:r>
      <w:r>
        <w:rPr>
          <w:lang w:val="de-DE"/>
        </w:rPr>
        <w:t>shtet</w:t>
      </w:r>
      <w:r>
        <w:rPr>
          <w:lang w:val="nl-NL"/>
        </w:rPr>
        <w:t>ë</w:t>
      </w:r>
      <w:r>
        <w:t>se p</w:t>
      </w:r>
      <w:r>
        <w:rPr>
          <w:lang w:val="nl-NL"/>
        </w:rPr>
        <w:t>ë</w:t>
      </w:r>
      <w:r>
        <w:t>r biznesin. Drejtoria e Politikave te Zhvillimit Ekonomik si pergjegjese e hartimit te politikave mbeshtetese per biznesin ka kuantifikuar perfitimet per biznesin ne direkte (grantet) dhe indirekte (organizimi i trajnimeve, zhvillimi i aftesive etj). Parimi i “</w:t>
      </w:r>
      <w:r>
        <w:rPr>
          <w:i/>
          <w:iCs/>
        </w:rPr>
        <w:t>Value for money</w:t>
      </w:r>
      <w:r>
        <w:t xml:space="preserve">” </w:t>
      </w:r>
      <w:r>
        <w:rPr>
          <w:lang w:val="it-IT"/>
        </w:rPr>
        <w:t>eshte perdorur per llogaritjen e eficences dhe efektivitetit maksimale per cdo leke te planifikuar dhe shpenzuar nga buxheti i shtetit.   (me shkallen e perfitimit nga biznesi q</w:t>
      </w:r>
      <w:r>
        <w:rPr>
          <w:lang w:val="nl-NL"/>
        </w:rPr>
        <w:t xml:space="preserve">ë </w:t>
      </w:r>
      <w:r>
        <w:t>pritet te jete maksimale ne 100 %).  Perfitimet ne sherbime mbeshtetese per biznesin nep</w:t>
      </w:r>
      <w:r>
        <w:rPr>
          <w:lang w:val="nl-NL"/>
        </w:rPr>
        <w:t>ë</w:t>
      </w:r>
      <w:r>
        <w:t>rmjet dijeve, njohurive, aftesive , do te  perthithen prej tyre, te cilat ne menyre direkte reflektohen ne te berin biznes dhe nje shkalle te rritur te treguesve ekonomiko-financiare te biznesit n</w:t>
      </w:r>
      <w:r>
        <w:rPr>
          <w:lang w:val="nl-NL"/>
        </w:rPr>
        <w:t xml:space="preserve">ë </w:t>
      </w:r>
      <w:r>
        <w:t>t</w:t>
      </w:r>
      <w:r>
        <w:rPr>
          <w:lang w:val="nl-NL"/>
        </w:rPr>
        <w:t xml:space="preserve">ë </w:t>
      </w:r>
      <w:r>
        <w:t>ardhmen.  Vlera prezente aktuale e kostos n</w:t>
      </w:r>
      <w:r>
        <w:rPr>
          <w:lang w:val="nl-NL"/>
        </w:rPr>
        <w:t xml:space="preserve">ë </w:t>
      </w:r>
      <w:r>
        <w:rPr>
          <w:lang w:val="pt-PT"/>
        </w:rPr>
        <w:t xml:space="preserve">total </w:t>
      </w:r>
      <w:r>
        <w:rPr>
          <w:lang w:val="nl-NL"/>
        </w:rPr>
        <w:t>ë</w:t>
      </w:r>
      <w:r>
        <w:rPr>
          <w:lang w:val="de-DE"/>
        </w:rPr>
        <w:t>sht</w:t>
      </w:r>
      <w:r>
        <w:rPr>
          <w:lang w:val="nl-NL"/>
        </w:rPr>
        <w:t xml:space="preserve">ë </w:t>
      </w:r>
      <w:r>
        <w:t>684 mln lek</w:t>
      </w:r>
      <w:r>
        <w:rPr>
          <w:lang w:val="nl-NL"/>
        </w:rPr>
        <w:t>ë</w:t>
      </w:r>
      <w:r>
        <w:rPr>
          <w:lang w:val="it-IT"/>
        </w:rPr>
        <w:t>, nd</w:t>
      </w:r>
      <w:r>
        <w:rPr>
          <w:lang w:val="nl-NL"/>
        </w:rPr>
        <w:t>ë</w:t>
      </w:r>
      <w:r>
        <w:t>rsa vlera prezente aktuale e p</w:t>
      </w:r>
      <w:r>
        <w:rPr>
          <w:lang w:val="nl-NL"/>
        </w:rPr>
        <w:t>ë</w:t>
      </w:r>
      <w:r>
        <w:t>rfitimit n</w:t>
      </w:r>
      <w:r>
        <w:rPr>
          <w:lang w:val="nl-NL"/>
        </w:rPr>
        <w:t xml:space="preserve">ë </w:t>
      </w:r>
      <w:r>
        <w:rPr>
          <w:lang w:val="pt-PT"/>
        </w:rPr>
        <w:t xml:space="preserve">total </w:t>
      </w:r>
      <w:r>
        <w:rPr>
          <w:lang w:val="nl-NL"/>
        </w:rPr>
        <w:t>ë</w:t>
      </w:r>
      <w:r>
        <w:rPr>
          <w:lang w:val="de-DE"/>
        </w:rPr>
        <w:t>sht</w:t>
      </w:r>
      <w:r>
        <w:rPr>
          <w:lang w:val="nl-NL"/>
        </w:rPr>
        <w:t xml:space="preserve">ë </w:t>
      </w:r>
      <w:r>
        <w:t>684 397 000 lek</w:t>
      </w:r>
      <w:r>
        <w:rPr>
          <w:lang w:val="nl-NL"/>
        </w:rPr>
        <w:t>ë</w:t>
      </w:r>
      <w:r>
        <w:rPr>
          <w:lang w:val="es-ES_tradnl"/>
        </w:rPr>
        <w:t>, duke llogaritur Vler</w:t>
      </w:r>
      <w:r>
        <w:rPr>
          <w:lang w:val="nl-NL"/>
        </w:rPr>
        <w:t>ë</w:t>
      </w:r>
      <w:r>
        <w:rPr>
          <w:lang w:val="de-DE"/>
        </w:rPr>
        <w:t>n Prezente Neto Aktuale (VAN) n</w:t>
      </w:r>
      <w:r>
        <w:rPr>
          <w:lang w:val="nl-NL"/>
        </w:rPr>
        <w:t xml:space="preserve">ë </w:t>
      </w:r>
      <w:r>
        <w:t>shum</w:t>
      </w:r>
      <w:r>
        <w:rPr>
          <w:lang w:val="nl-NL"/>
        </w:rPr>
        <w:t>ë</w:t>
      </w:r>
      <w:r>
        <w:t>n prej 0 lek</w:t>
      </w:r>
      <w:r>
        <w:rPr>
          <w:lang w:val="nl-NL"/>
        </w:rPr>
        <w:t>ë</w:t>
      </w:r>
      <w:r>
        <w:t>. Theksojme se ky opsion nuk ka disavantazhe</w:t>
      </w:r>
      <w:r>
        <w:rPr>
          <w:color w:val="808080"/>
          <w:u w:color="808080"/>
        </w:rPr>
        <w:t>.</w:t>
      </w: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lang w:val="nl-NL"/>
        </w:rPr>
        <w:t>Vlerë</w:t>
      </w:r>
      <w:r>
        <w:rPr>
          <w:rFonts w:ascii="Times New Roman" w:hAnsi="Times New Roman"/>
          <w:sz w:val="24"/>
          <w:szCs w:val="24"/>
        </w:rPr>
        <w:t>simi i opsioneve/analizimi i ndikimeve     </w:t>
      </w:r>
    </w:p>
    <w:p w:rsidR="00630A33" w:rsidRDefault="006260D2">
      <w:pPr>
        <w:pStyle w:val="BodyText"/>
        <w:numPr>
          <w:ilvl w:val="0"/>
          <w:numId w:val="10"/>
        </w:numPr>
        <w:spacing w:after="0" w:line="276" w:lineRule="auto"/>
        <w:jc w:val="both"/>
        <w:rPr>
          <w:i/>
          <w:iCs/>
          <w:sz w:val="24"/>
          <w:szCs w:val="24"/>
        </w:rPr>
      </w:pPr>
      <w:bookmarkStart w:id="1" w:name="_Hlk506916825"/>
      <w:r>
        <w:rPr>
          <w:i/>
          <w:iCs/>
          <w:sz w:val="24"/>
          <w:szCs w:val="24"/>
        </w:rPr>
        <w:t>Identifikoni grupet e prekura.</w:t>
      </w:r>
    </w:p>
    <w:p w:rsidR="00630A33" w:rsidRDefault="006260D2">
      <w:pPr>
        <w:pStyle w:val="BodyText"/>
        <w:numPr>
          <w:ilvl w:val="0"/>
          <w:numId w:val="11"/>
        </w:numPr>
        <w:spacing w:after="0" w:line="276" w:lineRule="auto"/>
        <w:jc w:val="both"/>
        <w:rPr>
          <w:i/>
          <w:iCs/>
          <w:sz w:val="24"/>
          <w:szCs w:val="24"/>
        </w:rPr>
      </w:pPr>
      <w:r>
        <w:rPr>
          <w:i/>
          <w:iCs/>
          <w:sz w:val="24"/>
          <w:szCs w:val="24"/>
        </w:rPr>
        <w:t>Identifikoni llojet e ndikimeve për secilin grup të prekur, bëni dallimin midis ndikimeve të drejtpërdrejta dhe jo të drejtpërdrejta.</w:t>
      </w:r>
    </w:p>
    <w:p w:rsidR="00630A33" w:rsidRDefault="006260D2">
      <w:pPr>
        <w:pStyle w:val="BodyText"/>
        <w:numPr>
          <w:ilvl w:val="0"/>
          <w:numId w:val="5"/>
        </w:numPr>
        <w:spacing w:after="0" w:line="276" w:lineRule="auto"/>
        <w:jc w:val="both"/>
        <w:rPr>
          <w:i/>
          <w:iCs/>
          <w:sz w:val="24"/>
          <w:szCs w:val="24"/>
        </w:rPr>
      </w:pPr>
      <w:r>
        <w:rPr>
          <w:i/>
          <w:iCs/>
          <w:sz w:val="24"/>
          <w:szCs w:val="24"/>
        </w:rPr>
        <w:t>Për ndikimet e drejtpërdrejta:</w:t>
      </w:r>
    </w:p>
    <w:p w:rsidR="00630A33" w:rsidRDefault="006260D2">
      <w:pPr>
        <w:pStyle w:val="BodyText"/>
        <w:spacing w:after="0" w:line="276" w:lineRule="auto"/>
        <w:ind w:left="720"/>
        <w:jc w:val="both"/>
        <w:rPr>
          <w:i/>
          <w:iCs/>
          <w:sz w:val="24"/>
          <w:szCs w:val="24"/>
        </w:rPr>
      </w:pPr>
      <w:r>
        <w:rPr>
          <w:i/>
          <w:iCs/>
          <w:sz w:val="24"/>
          <w:szCs w:val="24"/>
        </w:rPr>
        <w:lastRenderedPageBreak/>
        <w:t xml:space="preserve"> </w:t>
      </w:r>
    </w:p>
    <w:p w:rsidR="00630A33" w:rsidRDefault="006260D2">
      <w:pPr>
        <w:pStyle w:val="BodyText"/>
        <w:numPr>
          <w:ilvl w:val="1"/>
          <w:numId w:val="5"/>
        </w:numPr>
        <w:spacing w:after="0" w:line="276" w:lineRule="auto"/>
        <w:jc w:val="both"/>
        <w:rPr>
          <w:i/>
          <w:iCs/>
          <w:sz w:val="24"/>
          <w:szCs w:val="24"/>
        </w:rPr>
      </w:pPr>
      <w:r>
        <w:rPr>
          <w:i/>
          <w:iCs/>
          <w:sz w:val="24"/>
          <w:szCs w:val="24"/>
        </w:rPr>
        <w:t>Përshkruani nga ana cilësore ndikimet e drejtpërdrejta mbi grupet e prekura.</w:t>
      </w:r>
    </w:p>
    <w:p w:rsidR="00630A33" w:rsidRDefault="006260D2">
      <w:pPr>
        <w:pStyle w:val="BodyText"/>
        <w:numPr>
          <w:ilvl w:val="1"/>
          <w:numId w:val="5"/>
        </w:numPr>
        <w:spacing w:after="0" w:line="276" w:lineRule="auto"/>
        <w:jc w:val="both"/>
        <w:rPr>
          <w:i/>
          <w:iCs/>
          <w:sz w:val="24"/>
          <w:szCs w:val="24"/>
        </w:rPr>
      </w:pPr>
      <w:r>
        <w:rPr>
          <w:i/>
          <w:iCs/>
          <w:sz w:val="24"/>
          <w:szCs w:val="24"/>
        </w:rPr>
        <w:t>Analizoni nga ana sasiore ndikimet më të rëndësishme të drejtpërdrejta.</w:t>
      </w:r>
    </w:p>
    <w:p w:rsidR="00630A33" w:rsidRDefault="006260D2">
      <w:pPr>
        <w:pStyle w:val="BodyText"/>
        <w:numPr>
          <w:ilvl w:val="1"/>
          <w:numId w:val="5"/>
        </w:numPr>
        <w:spacing w:after="0" w:line="276" w:lineRule="auto"/>
        <w:jc w:val="both"/>
        <w:rPr>
          <w:i/>
          <w:iCs/>
          <w:sz w:val="24"/>
          <w:szCs w:val="24"/>
        </w:rPr>
      </w:pPr>
      <w:r>
        <w:rPr>
          <w:i/>
          <w:iCs/>
          <w:sz w:val="24"/>
          <w:szCs w:val="24"/>
        </w:rPr>
        <w:t>Përcaktoni vlerën monetare të ndikimeve më të rëndësishme të drejtpërdrejta aty ku është e mundur (përdor tabelën në Aneksin 2/a të këtij dokumenti).</w:t>
      </w:r>
    </w:p>
    <w:p w:rsidR="00630A33" w:rsidRDefault="006260D2">
      <w:pPr>
        <w:pStyle w:val="BodyText"/>
        <w:numPr>
          <w:ilvl w:val="1"/>
          <w:numId w:val="5"/>
        </w:numPr>
        <w:spacing w:line="276" w:lineRule="auto"/>
        <w:jc w:val="both"/>
        <w:rPr>
          <w:i/>
          <w:iCs/>
          <w:sz w:val="24"/>
          <w:szCs w:val="24"/>
        </w:rPr>
      </w:pPr>
      <w:r>
        <w:rPr>
          <w:i/>
          <w:iCs/>
          <w:sz w:val="24"/>
          <w:szCs w:val="24"/>
        </w:rPr>
        <w:t>Analizoni ndikimin mbi ndërmarrjet e vogla dhe të mesme (nëse ka).</w:t>
      </w:r>
    </w:p>
    <w:p w:rsidR="00630A33" w:rsidRDefault="006260D2">
      <w:pPr>
        <w:pStyle w:val="BodyText"/>
        <w:numPr>
          <w:ilvl w:val="0"/>
          <w:numId w:val="5"/>
        </w:numPr>
        <w:spacing w:after="0" w:line="276" w:lineRule="auto"/>
        <w:jc w:val="both"/>
        <w:rPr>
          <w:i/>
          <w:iCs/>
          <w:sz w:val="24"/>
          <w:szCs w:val="24"/>
        </w:rPr>
      </w:pPr>
      <w:r>
        <w:rPr>
          <w:i/>
          <w:iCs/>
          <w:sz w:val="24"/>
          <w:szCs w:val="24"/>
        </w:rPr>
        <w:t>Për ndikimet jo të drejtpërdrejta:</w:t>
      </w:r>
    </w:p>
    <w:p w:rsidR="00630A33" w:rsidRDefault="006260D2">
      <w:pPr>
        <w:pStyle w:val="BodyText"/>
        <w:numPr>
          <w:ilvl w:val="1"/>
          <w:numId w:val="5"/>
        </w:numPr>
        <w:spacing w:after="0" w:line="276" w:lineRule="auto"/>
        <w:jc w:val="both"/>
        <w:rPr>
          <w:i/>
          <w:iCs/>
          <w:sz w:val="24"/>
          <w:szCs w:val="24"/>
        </w:rPr>
      </w:pPr>
      <w:r>
        <w:rPr>
          <w:i/>
          <w:iCs/>
          <w:sz w:val="24"/>
          <w:szCs w:val="24"/>
        </w:rPr>
        <w:t>Përshkruani nga ana cilësore ndikimet jo të drejtpërdrejta mbi grupet e prekura.</w:t>
      </w:r>
    </w:p>
    <w:p w:rsidR="00630A33" w:rsidRDefault="006260D2">
      <w:pPr>
        <w:pStyle w:val="BodyText"/>
        <w:numPr>
          <w:ilvl w:val="1"/>
          <w:numId w:val="5"/>
        </w:numPr>
        <w:spacing w:line="276" w:lineRule="auto"/>
        <w:jc w:val="both"/>
        <w:rPr>
          <w:i/>
          <w:iCs/>
          <w:sz w:val="24"/>
          <w:szCs w:val="24"/>
        </w:rPr>
      </w:pPr>
      <w:r>
        <w:rPr>
          <w:i/>
          <w:iCs/>
          <w:sz w:val="24"/>
          <w:szCs w:val="24"/>
        </w:rPr>
        <w:t xml:space="preserve">Analizoni ndikimin mbi konkurrencën.  </w:t>
      </w:r>
    </w:p>
    <w:p w:rsidR="00630A33" w:rsidRDefault="006260D2">
      <w:pPr>
        <w:pStyle w:val="BodyText"/>
        <w:numPr>
          <w:ilvl w:val="0"/>
          <w:numId w:val="5"/>
        </w:numPr>
        <w:spacing w:after="0" w:line="276" w:lineRule="auto"/>
        <w:jc w:val="both"/>
        <w:rPr>
          <w:i/>
          <w:iCs/>
          <w:sz w:val="24"/>
          <w:szCs w:val="24"/>
        </w:rPr>
      </w:pPr>
      <w:r>
        <w:rPr>
          <w:i/>
          <w:iCs/>
          <w:sz w:val="24"/>
          <w:szCs w:val="24"/>
        </w:rPr>
        <w:t>Diskutoni kufizimin e analizës:</w:t>
      </w:r>
    </w:p>
    <w:p w:rsidR="00630A33" w:rsidRDefault="006260D2">
      <w:pPr>
        <w:pStyle w:val="BodyText"/>
        <w:numPr>
          <w:ilvl w:val="1"/>
          <w:numId w:val="5"/>
        </w:numPr>
        <w:spacing w:after="0" w:line="276" w:lineRule="auto"/>
        <w:jc w:val="both"/>
        <w:rPr>
          <w:i/>
          <w:iCs/>
          <w:sz w:val="24"/>
          <w:szCs w:val="24"/>
        </w:rPr>
      </w:pPr>
      <w:bookmarkStart w:id="2" w:name="_Hlk506917230"/>
      <w:r>
        <w:rPr>
          <w:i/>
          <w:iCs/>
          <w:sz w:val="24"/>
          <w:szCs w:val="24"/>
        </w:rPr>
        <w:t>Jepni supozimet në të cilat janë bazuar parashikimet dhe risqet, të cilave ato u nënshtrohen.</w:t>
      </w:r>
    </w:p>
    <w:p w:rsidR="00630A33" w:rsidRDefault="006260D2">
      <w:pPr>
        <w:pStyle w:val="BodyText"/>
        <w:numPr>
          <w:ilvl w:val="1"/>
          <w:numId w:val="5"/>
        </w:numPr>
        <w:spacing w:line="276" w:lineRule="auto"/>
        <w:jc w:val="both"/>
        <w:rPr>
          <w:i/>
          <w:iCs/>
          <w:sz w:val="24"/>
          <w:szCs w:val="24"/>
        </w:rPr>
      </w:pPr>
      <w:r>
        <w:rPr>
          <w:i/>
          <w:iCs/>
          <w:sz w:val="24"/>
          <w:szCs w:val="24"/>
        </w:rPr>
        <w:t>Tregoni se çfarë mund të pengojë realizimin e përfitimeve, të rrisë kostot ose të sjellë pasoja të papritura.</w:t>
      </w:r>
    </w:p>
    <w:p w:rsidR="00630A33" w:rsidRDefault="006260D2">
      <w:pPr>
        <w:pStyle w:val="BodyText"/>
        <w:numPr>
          <w:ilvl w:val="0"/>
          <w:numId w:val="5"/>
        </w:numPr>
        <w:spacing w:after="0" w:line="276" w:lineRule="auto"/>
        <w:jc w:val="both"/>
        <w:rPr>
          <w:i/>
          <w:iCs/>
          <w:sz w:val="24"/>
          <w:szCs w:val="24"/>
        </w:rPr>
      </w:pPr>
      <w:r>
        <w:rPr>
          <w:i/>
          <w:iCs/>
          <w:sz w:val="24"/>
          <w:szCs w:val="24"/>
        </w:rPr>
        <w:t>Përmblidhni vlerësimin e opsioneve:</w:t>
      </w:r>
    </w:p>
    <w:p w:rsidR="00630A33" w:rsidRDefault="006260D2">
      <w:pPr>
        <w:pStyle w:val="BodyText"/>
        <w:numPr>
          <w:ilvl w:val="1"/>
          <w:numId w:val="5"/>
        </w:numPr>
        <w:spacing w:after="0" w:line="276" w:lineRule="auto"/>
        <w:jc w:val="both"/>
        <w:rPr>
          <w:i/>
          <w:iCs/>
          <w:sz w:val="24"/>
          <w:szCs w:val="24"/>
        </w:rPr>
      </w:pPr>
      <w:r>
        <w:rPr>
          <w:i/>
          <w:iCs/>
          <w:sz w:val="24"/>
          <w:szCs w:val="24"/>
        </w:rPr>
        <w:t>Paraqisni një pasqyrë përmbledhëse të të gjitha ndikimeve të opsioneve të analizuara.</w:t>
      </w:r>
    </w:p>
    <w:p w:rsidR="00630A33" w:rsidRDefault="006260D2">
      <w:pPr>
        <w:pStyle w:val="BodyText"/>
        <w:numPr>
          <w:ilvl w:val="1"/>
          <w:numId w:val="5"/>
        </w:numPr>
        <w:spacing w:after="0" w:line="276" w:lineRule="auto"/>
        <w:jc w:val="both"/>
        <w:rPr>
          <w:i/>
          <w:iCs/>
          <w:sz w:val="24"/>
          <w:szCs w:val="24"/>
        </w:rPr>
      </w:pPr>
      <w:r>
        <w:rPr>
          <w:i/>
          <w:iCs/>
          <w:sz w:val="24"/>
          <w:szCs w:val="24"/>
        </w:rPr>
        <w:t>Shpjegoni se si ndikimet e të gjitha opsioneve të analizuara krahasohen me njëra-tjetrën.</w:t>
      </w:r>
    </w:p>
    <w:p w:rsidR="00630A33" w:rsidRDefault="006260D2">
      <w:pPr>
        <w:pStyle w:val="BodyText"/>
        <w:numPr>
          <w:ilvl w:val="1"/>
          <w:numId w:val="5"/>
        </w:numPr>
        <w:spacing w:after="0" w:line="276" w:lineRule="auto"/>
        <w:jc w:val="both"/>
        <w:rPr>
          <w:i/>
          <w:iCs/>
          <w:sz w:val="24"/>
          <w:szCs w:val="24"/>
        </w:rPr>
      </w:pPr>
      <w:r>
        <w:rPr>
          <w:i/>
          <w:iCs/>
          <w:sz w:val="24"/>
          <w:szCs w:val="24"/>
        </w:rPr>
        <w:t>Paraqisni përllogaritjet më të mira të përgjithshme neto të ndikimit me vlerë monetare të përcaktuar për çdo opsion (përdor tabelën në Aneksin 2/b të këtij dokumenti).</w:t>
      </w:r>
      <w:bookmarkEnd w:id="1"/>
      <w:bookmarkEnd w:id="2"/>
    </w:p>
    <w:p w:rsidR="00630A33" w:rsidRDefault="006260D2">
      <w:pPr>
        <w:pStyle w:val="Body"/>
        <w:spacing w:before="240"/>
        <w:jc w:val="both"/>
        <w:rPr>
          <w:color w:val="808080"/>
          <w:u w:color="808080"/>
        </w:rPr>
      </w:pPr>
      <w:r>
        <w:t>N</w:t>
      </w:r>
      <w:r>
        <w:rPr>
          <w:lang w:val="nl-NL"/>
        </w:rPr>
        <w:t xml:space="preserve">ë </w:t>
      </w:r>
      <w:r>
        <w:rPr>
          <w:lang w:val="it-IT"/>
        </w:rPr>
        <w:t>grupet e personave q</w:t>
      </w:r>
      <w:r>
        <w:rPr>
          <w:lang w:val="nl-NL"/>
        </w:rPr>
        <w:t>ë preken nga pë</w:t>
      </w:r>
      <w:r>
        <w:rPr>
          <w:lang w:val="pt-PT"/>
        </w:rPr>
        <w:t>rfitimet e lidhura jan</w:t>
      </w:r>
      <w:r>
        <w:rPr>
          <w:lang w:val="nl-NL"/>
        </w:rPr>
        <w:t xml:space="preserve">ë </w:t>
      </w:r>
      <w:r>
        <w:t>edhe konsumator</w:t>
      </w:r>
      <w:r>
        <w:rPr>
          <w:lang w:val="nl-NL"/>
        </w:rPr>
        <w:t>ë</w:t>
      </w:r>
      <w:r>
        <w:rPr>
          <w:lang w:val="pt-PT"/>
        </w:rPr>
        <w:t>t, qytetar</w:t>
      </w:r>
      <w:r>
        <w:rPr>
          <w:lang w:val="nl-NL"/>
        </w:rPr>
        <w:t>ë</w:t>
      </w:r>
      <w:r>
        <w:t>t dhe vet</w:t>
      </w:r>
      <w:r>
        <w:rPr>
          <w:lang w:val="nl-NL"/>
        </w:rPr>
        <w:t xml:space="preserve">ë </w:t>
      </w:r>
      <w:r>
        <w:rPr>
          <w:lang w:val="pt-PT"/>
        </w:rPr>
        <w:t>qeveria, t</w:t>
      </w:r>
      <w:r>
        <w:rPr>
          <w:lang w:val="nl-NL"/>
        </w:rPr>
        <w:t xml:space="preserve">ë </w:t>
      </w:r>
      <w:r>
        <w:t>cil</w:t>
      </w:r>
      <w:r>
        <w:rPr>
          <w:lang w:val="nl-NL"/>
        </w:rPr>
        <w:t>ë</w:t>
      </w:r>
      <w:r>
        <w:t>t g</w:t>
      </w:r>
      <w:r>
        <w:rPr>
          <w:lang w:val="nl-NL"/>
        </w:rPr>
        <w:t>ë</w:t>
      </w:r>
      <w:r>
        <w:t>zojn</w:t>
      </w:r>
      <w:r>
        <w:rPr>
          <w:lang w:val="nl-NL"/>
        </w:rPr>
        <w:t xml:space="preserve">ë </w:t>
      </w:r>
      <w:r>
        <w:t>efektet e zbatimit t</w:t>
      </w:r>
      <w:r>
        <w:rPr>
          <w:lang w:val="nl-NL"/>
        </w:rPr>
        <w:t xml:space="preserve">ë </w:t>
      </w:r>
      <w:r>
        <w:t>politikave mb</w:t>
      </w:r>
      <w:r>
        <w:rPr>
          <w:lang w:val="nl-NL"/>
        </w:rPr>
        <w:t>ë</w:t>
      </w:r>
      <w:r>
        <w:rPr>
          <w:lang w:val="de-DE"/>
        </w:rPr>
        <w:t>shtet</w:t>
      </w:r>
      <w:r>
        <w:rPr>
          <w:lang w:val="nl-NL"/>
        </w:rPr>
        <w:t>ë</w:t>
      </w:r>
      <w:r>
        <w:t>se p</w:t>
      </w:r>
      <w:r>
        <w:rPr>
          <w:lang w:val="nl-NL"/>
        </w:rPr>
        <w:t>ë</w:t>
      </w:r>
      <w:r>
        <w:rPr>
          <w:lang w:val="it-IT"/>
        </w:rPr>
        <w:t>r nd</w:t>
      </w:r>
      <w:r>
        <w:rPr>
          <w:lang w:val="nl-NL"/>
        </w:rPr>
        <w:t>ë</w:t>
      </w:r>
      <w:r>
        <w:t>rmarrjein dhe formalizimin e ekonomis</w:t>
      </w:r>
      <w:r>
        <w:rPr>
          <w:lang w:val="nl-NL"/>
        </w:rPr>
        <w:t>ë</w:t>
      </w:r>
      <w:r>
        <w:t>, duke mund</w:t>
      </w:r>
      <w:r>
        <w:rPr>
          <w:lang w:val="nl-NL"/>
        </w:rPr>
        <w:t>ë</w:t>
      </w:r>
      <w:r>
        <w:t>suar regjistrimin e tyre n</w:t>
      </w:r>
      <w:r>
        <w:rPr>
          <w:lang w:val="nl-NL"/>
        </w:rPr>
        <w:t xml:space="preserve">ë </w:t>
      </w:r>
      <w:r>
        <w:t>regjistrin tregtar dhe n</w:t>
      </w:r>
      <w:r>
        <w:rPr>
          <w:lang w:val="nl-NL"/>
        </w:rPr>
        <w:t xml:space="preserve">ë </w:t>
      </w:r>
      <w:r>
        <w:t>sistemin e kontribuesve tatimpagues. Projektligji prek nd</w:t>
      </w:r>
      <w:r>
        <w:rPr>
          <w:lang w:val="nl-NL"/>
        </w:rPr>
        <w:t>ë</w:t>
      </w:r>
      <w:r>
        <w:t>rmarrjet mikro, t</w:t>
      </w:r>
      <w:r>
        <w:rPr>
          <w:lang w:val="nl-NL"/>
        </w:rPr>
        <w:t xml:space="preserve">ë </w:t>
      </w:r>
      <w:r>
        <w:t>vogla dhe t</w:t>
      </w:r>
      <w:r>
        <w:rPr>
          <w:lang w:val="nl-NL"/>
        </w:rPr>
        <w:t xml:space="preserve">ë </w:t>
      </w:r>
      <w:r>
        <w:rPr>
          <w:lang w:val="pt-PT"/>
        </w:rPr>
        <w:t>mesme t</w:t>
      </w:r>
      <w:r>
        <w:rPr>
          <w:lang w:val="nl-NL"/>
        </w:rPr>
        <w:t xml:space="preserve">ë </w:t>
      </w:r>
      <w:r>
        <w:t>sapokrijuara dhe ekzisuese, si dhe institucionet shtet</w:t>
      </w:r>
      <w:r>
        <w:rPr>
          <w:lang w:val="nl-NL"/>
        </w:rPr>
        <w:t>ë</w:t>
      </w:r>
      <w:r>
        <w:rPr>
          <w:lang w:val="it-IT"/>
        </w:rPr>
        <w:t>rore q</w:t>
      </w:r>
      <w:r>
        <w:rPr>
          <w:lang w:val="nl-NL"/>
        </w:rPr>
        <w:t xml:space="preserve">ë </w:t>
      </w:r>
      <w:r>
        <w:t>ofrojn</w:t>
      </w:r>
      <w:r>
        <w:rPr>
          <w:lang w:val="nl-NL"/>
        </w:rPr>
        <w:t xml:space="preserve">ë </w:t>
      </w:r>
      <w:r>
        <w:t>sh</w:t>
      </w:r>
      <w:r>
        <w:rPr>
          <w:lang w:val="nl-NL"/>
        </w:rPr>
        <w:t>ë</w:t>
      </w:r>
      <w:r>
        <w:rPr>
          <w:lang w:val="it-IT"/>
        </w:rPr>
        <w:t>rbime mb</w:t>
      </w:r>
      <w:r>
        <w:rPr>
          <w:lang w:val="nl-NL"/>
        </w:rPr>
        <w:t>ë</w:t>
      </w:r>
      <w:r>
        <w:rPr>
          <w:lang w:val="de-DE"/>
        </w:rPr>
        <w:t>shtet</w:t>
      </w:r>
      <w:r>
        <w:rPr>
          <w:lang w:val="nl-NL"/>
        </w:rPr>
        <w:t>ë</w:t>
      </w:r>
      <w:r>
        <w:t>se p</w:t>
      </w:r>
      <w:r>
        <w:rPr>
          <w:lang w:val="nl-NL"/>
        </w:rPr>
        <w:t>ë</w:t>
      </w:r>
      <w:r>
        <w:rPr>
          <w:lang w:val="it-IT"/>
        </w:rPr>
        <w:t>r nd</w:t>
      </w:r>
      <w:r>
        <w:rPr>
          <w:lang w:val="nl-NL"/>
        </w:rPr>
        <w:t>ë</w:t>
      </w:r>
      <w:r>
        <w:t>rmarrjet (p</w:t>
      </w:r>
      <w:r>
        <w:rPr>
          <w:lang w:val="nl-NL"/>
        </w:rPr>
        <w:t>ë</w:t>
      </w:r>
      <w:r>
        <w:t>rfshir</w:t>
      </w:r>
      <w:r>
        <w:rPr>
          <w:lang w:val="nl-NL"/>
        </w:rPr>
        <w:t xml:space="preserve">ë </w:t>
      </w:r>
      <w:r>
        <w:t>t</w:t>
      </w:r>
      <w:r>
        <w:rPr>
          <w:lang w:val="nl-NL"/>
        </w:rPr>
        <w:t xml:space="preserve">ë </w:t>
      </w:r>
      <w:r>
        <w:rPr>
          <w:lang w:val="de-DE"/>
        </w:rPr>
        <w:t>gjitha ministrit</w:t>
      </w:r>
      <w:r>
        <w:rPr>
          <w:lang w:val="nl-NL"/>
        </w:rPr>
        <w:t xml:space="preserve">ë </w:t>
      </w:r>
      <w:r>
        <w:t>e linj</w:t>
      </w:r>
      <w:r>
        <w:rPr>
          <w:lang w:val="nl-NL"/>
        </w:rPr>
        <w:t>ë</w:t>
      </w:r>
      <w:r>
        <w:t>s dhe nj</w:t>
      </w:r>
      <w:r>
        <w:rPr>
          <w:lang w:val="nl-NL"/>
        </w:rPr>
        <w:t>ë</w:t>
      </w:r>
      <w:r>
        <w:t>sit</w:t>
      </w:r>
      <w:r>
        <w:rPr>
          <w:lang w:val="nl-NL"/>
        </w:rPr>
        <w:t>ë e vetqeverisjes vendore) si edhe konsumatorë</w:t>
      </w:r>
      <w:r>
        <w:t>t, punonj</w:t>
      </w:r>
      <w:r>
        <w:rPr>
          <w:lang w:val="nl-NL"/>
        </w:rPr>
        <w:t>ë</w:t>
      </w:r>
      <w:r>
        <w:t>sit e bizneseve . Gjithsej num</w:t>
      </w:r>
      <w:r>
        <w:rPr>
          <w:lang w:val="nl-NL"/>
        </w:rPr>
        <w:t>ë</w:t>
      </w:r>
      <w:r>
        <w:rPr>
          <w:lang w:val="de-DE"/>
        </w:rPr>
        <w:t>rohen rreth 108,020 nd</w:t>
      </w:r>
      <w:r>
        <w:rPr>
          <w:lang w:val="nl-NL"/>
        </w:rPr>
        <w:t>ë</w:t>
      </w:r>
      <w:r>
        <w:t>rmarrje SME (duke pun</w:t>
      </w:r>
      <w:r>
        <w:rPr>
          <w:lang w:val="nl-NL"/>
        </w:rPr>
        <w:t>ë</w:t>
      </w:r>
      <w:r>
        <w:rPr>
          <w:lang w:val="pt-PT"/>
        </w:rPr>
        <w:t>suar</w:t>
      </w:r>
      <w:r>
        <w:t xml:space="preserve">               354,967 punjonjës) </w:t>
      </w:r>
      <w:r>
        <w:rPr>
          <w:lang w:val="sv-SE"/>
        </w:rPr>
        <w:t>, nga k</w:t>
      </w:r>
      <w:r>
        <w:rPr>
          <w:lang w:val="nl-NL"/>
        </w:rPr>
        <w:t>ë</w:t>
      </w:r>
      <w:r>
        <w:t>to 94,945 jan</w:t>
      </w:r>
      <w:r>
        <w:rPr>
          <w:lang w:val="nl-NL"/>
        </w:rPr>
        <w:t xml:space="preserve">ë </w:t>
      </w:r>
      <w:r>
        <w:t>mikrond</w:t>
      </w:r>
      <w:r>
        <w:rPr>
          <w:lang w:val="nl-NL"/>
        </w:rPr>
        <w:t>ë</w:t>
      </w:r>
      <w:r>
        <w:t>rmarrje (pun</w:t>
      </w:r>
      <w:r>
        <w:rPr>
          <w:lang w:val="nl-NL"/>
        </w:rPr>
        <w:t>ë</w:t>
      </w:r>
      <w:r>
        <w:rPr>
          <w:lang w:val="pt-PT"/>
        </w:rPr>
        <w:t>suar</w:t>
      </w:r>
      <w:r>
        <w:t xml:space="preserve"> 174,303.67  punonjës),   8,738 jan</w:t>
      </w:r>
      <w:r>
        <w:rPr>
          <w:lang w:val="nl-NL"/>
        </w:rPr>
        <w:t xml:space="preserve">ë </w:t>
      </w:r>
      <w:r>
        <w:t>nd</w:t>
      </w:r>
      <w:r>
        <w:rPr>
          <w:lang w:val="nl-NL"/>
        </w:rPr>
        <w:t>ë</w:t>
      </w:r>
      <w:r>
        <w:t>rmarrje t</w:t>
      </w:r>
      <w:r>
        <w:rPr>
          <w:lang w:val="nl-NL"/>
        </w:rPr>
        <w:t xml:space="preserve">ë </w:t>
      </w:r>
      <w:r>
        <w:t>vogla (pun</w:t>
      </w:r>
      <w:r>
        <w:rPr>
          <w:lang w:val="nl-NL"/>
        </w:rPr>
        <w:t>ë</w:t>
      </w:r>
      <w:r>
        <w:rPr>
          <w:lang w:val="pt-PT"/>
        </w:rPr>
        <w:t>suar</w:t>
      </w:r>
      <w:r>
        <w:t xml:space="preserve">  66,527.11  punonjës)   </w:t>
      </w:r>
      <w:r>
        <w:rPr>
          <w:lang w:val="fr-FR"/>
        </w:rPr>
        <w:t xml:space="preserve">   dhe 4,337 jan</w:t>
      </w:r>
      <w:r>
        <w:rPr>
          <w:lang w:val="nl-NL"/>
        </w:rPr>
        <w:t xml:space="preserve">ë </w:t>
      </w:r>
      <w:r>
        <w:t>nd</w:t>
      </w:r>
      <w:r>
        <w:rPr>
          <w:lang w:val="nl-NL"/>
        </w:rPr>
        <w:t>ë</w:t>
      </w:r>
      <w:r>
        <w:t>rmarrje t</w:t>
      </w:r>
      <w:r>
        <w:rPr>
          <w:lang w:val="nl-NL"/>
        </w:rPr>
        <w:t xml:space="preserve">ë </w:t>
      </w:r>
      <w:r>
        <w:rPr>
          <w:lang w:val="pt-PT"/>
        </w:rPr>
        <w:t>mesme (pun</w:t>
      </w:r>
      <w:r>
        <w:rPr>
          <w:lang w:val="nl-NL"/>
        </w:rPr>
        <w:t>ë</w:t>
      </w:r>
      <w:r>
        <w:rPr>
          <w:lang w:val="pt-PT"/>
        </w:rPr>
        <w:t>suar</w:t>
      </w:r>
      <w:r>
        <w:t xml:space="preserve">  114,136.91 punonjës)     Ndikimet e drejtp</w:t>
      </w:r>
      <w:r>
        <w:rPr>
          <w:lang w:val="nl-NL"/>
        </w:rPr>
        <w:t>ë</w:t>
      </w:r>
      <w:r>
        <w:t>rdrejta p</w:t>
      </w:r>
      <w:r>
        <w:rPr>
          <w:lang w:val="nl-NL"/>
        </w:rPr>
        <w:t>ë</w:t>
      </w:r>
      <w:r>
        <w:rPr>
          <w:lang w:val="da-DK"/>
        </w:rPr>
        <w:t>r k</w:t>
      </w:r>
      <w:r>
        <w:rPr>
          <w:lang w:val="nl-NL"/>
        </w:rPr>
        <w:t>ë</w:t>
      </w:r>
      <w:r>
        <w:t>to subjekte lidhen me rritjen e aksesit n</w:t>
      </w:r>
      <w:r>
        <w:rPr>
          <w:lang w:val="nl-NL"/>
        </w:rPr>
        <w:t xml:space="preserve">ë </w:t>
      </w:r>
      <w:r>
        <w:rPr>
          <w:lang w:val="pt-PT"/>
        </w:rPr>
        <w:t>financa n</w:t>
      </w:r>
      <w:r>
        <w:rPr>
          <w:lang w:val="nl-NL"/>
        </w:rPr>
        <w:t>ë</w:t>
      </w:r>
      <w:r>
        <w:t>p</w:t>
      </w:r>
      <w:r>
        <w:rPr>
          <w:lang w:val="nl-NL"/>
        </w:rPr>
        <w:t>ë</w:t>
      </w:r>
      <w:r>
        <w:t>rmjet granteve buxhetore, sh</w:t>
      </w:r>
      <w:r>
        <w:rPr>
          <w:lang w:val="nl-NL"/>
        </w:rPr>
        <w:t>ë</w:t>
      </w:r>
      <w:r>
        <w:t>rbimeve mb</w:t>
      </w:r>
      <w:r>
        <w:rPr>
          <w:lang w:val="nl-NL"/>
        </w:rPr>
        <w:t>ë</w:t>
      </w:r>
      <w:r>
        <w:rPr>
          <w:lang w:val="de-DE"/>
        </w:rPr>
        <w:t>shtetese p</w:t>
      </w:r>
      <w:r>
        <w:rPr>
          <w:lang w:val="nl-NL"/>
        </w:rPr>
        <w:t>ë</w:t>
      </w:r>
      <w:r>
        <w:t>r biznesin si : sigurimi i informacionit, k</w:t>
      </w:r>
      <w:r>
        <w:rPr>
          <w:lang w:val="nl-NL"/>
        </w:rPr>
        <w:t>ë</w:t>
      </w:r>
      <w:r>
        <w:t>shillimit, zhvillimit t</w:t>
      </w:r>
      <w:r>
        <w:rPr>
          <w:lang w:val="nl-NL"/>
        </w:rPr>
        <w:t xml:space="preserve">ë </w:t>
      </w:r>
      <w:r>
        <w:t>biznesit, trajnimit, zhvillimit profesional apo ritrajnimit, dh</w:t>
      </w:r>
      <w:r>
        <w:rPr>
          <w:lang w:val="nl-NL"/>
        </w:rPr>
        <w:t>ë</w:t>
      </w:r>
      <w:r>
        <w:rPr>
          <w:lang w:val="it-IT"/>
        </w:rPr>
        <w:t>nien e sh</w:t>
      </w:r>
      <w:r>
        <w:rPr>
          <w:lang w:val="nl-NL"/>
        </w:rPr>
        <w:t>ë</w:t>
      </w:r>
      <w:r>
        <w:t>rbimeve metodologjike p</w:t>
      </w:r>
      <w:r>
        <w:rPr>
          <w:lang w:val="nl-NL"/>
        </w:rPr>
        <w:t>ë</w:t>
      </w:r>
      <w:r>
        <w:rPr>
          <w:lang w:val="it-IT"/>
        </w:rPr>
        <w:t>r nd</w:t>
      </w:r>
      <w:r>
        <w:rPr>
          <w:lang w:val="nl-NL"/>
        </w:rPr>
        <w:t>ë</w:t>
      </w:r>
      <w:r>
        <w:t>rmarrjet si edhe personave fizik</w:t>
      </w:r>
      <w:r>
        <w:rPr>
          <w:lang w:val="nl-NL"/>
        </w:rPr>
        <w:t xml:space="preserve">ë </w:t>
      </w:r>
      <w:r>
        <w:rPr>
          <w:lang w:val="fr-FR"/>
        </w:rPr>
        <w:t>q</w:t>
      </w:r>
      <w:r>
        <w:rPr>
          <w:lang w:val="nl-NL"/>
        </w:rPr>
        <w:t xml:space="preserve">ë </w:t>
      </w:r>
      <w:r>
        <w:t>synojn</w:t>
      </w:r>
      <w:r>
        <w:rPr>
          <w:lang w:val="nl-NL"/>
        </w:rPr>
        <w:t xml:space="preserve">ë </w:t>
      </w:r>
      <w:r>
        <w:t>t</w:t>
      </w:r>
      <w:r>
        <w:rPr>
          <w:lang w:val="nl-NL"/>
        </w:rPr>
        <w:t xml:space="preserve">ë </w:t>
      </w:r>
      <w:r>
        <w:t>krijojn</w:t>
      </w:r>
      <w:r>
        <w:rPr>
          <w:lang w:val="nl-NL"/>
        </w:rPr>
        <w:t xml:space="preserve">ë </w:t>
      </w:r>
      <w:r>
        <w:t>nj</w:t>
      </w:r>
      <w:r>
        <w:rPr>
          <w:lang w:val="nl-NL"/>
        </w:rPr>
        <w:t xml:space="preserve">ë </w:t>
      </w:r>
      <w:r>
        <w:t>nd</w:t>
      </w:r>
      <w:r>
        <w:rPr>
          <w:lang w:val="nl-NL"/>
        </w:rPr>
        <w:t>ë</w:t>
      </w:r>
      <w:r>
        <w:t>rmarrje , n</w:t>
      </w:r>
      <w:r>
        <w:rPr>
          <w:lang w:val="nl-NL"/>
        </w:rPr>
        <w:t xml:space="preserve">ë </w:t>
      </w:r>
      <w:r>
        <w:t>k</w:t>
      </w:r>
      <w:r>
        <w:rPr>
          <w:lang w:val="nl-NL"/>
        </w:rPr>
        <w:t>ë</w:t>
      </w:r>
      <w:r>
        <w:t>t</w:t>
      </w:r>
      <w:r>
        <w:rPr>
          <w:lang w:val="nl-NL"/>
        </w:rPr>
        <w:t xml:space="preserve">ë </w:t>
      </w:r>
      <w:r>
        <w:t>m</w:t>
      </w:r>
      <w:r>
        <w:rPr>
          <w:lang w:val="nl-NL"/>
        </w:rPr>
        <w:t>ë</w:t>
      </w:r>
      <w:r>
        <w:t>ynyr</w:t>
      </w:r>
      <w:r>
        <w:rPr>
          <w:lang w:val="nl-NL"/>
        </w:rPr>
        <w:t xml:space="preserve">ë </w:t>
      </w:r>
      <w:r>
        <w:t>krijimin e nj</w:t>
      </w:r>
      <w:r>
        <w:rPr>
          <w:lang w:val="nl-NL"/>
        </w:rPr>
        <w:t xml:space="preserve">ë </w:t>
      </w:r>
      <w:r>
        <w:t>mjedisi rregullator m</w:t>
      </w:r>
      <w:r>
        <w:rPr>
          <w:lang w:val="nl-NL"/>
        </w:rPr>
        <w:t xml:space="preserve">ë </w:t>
      </w:r>
      <w:r>
        <w:t>t</w:t>
      </w:r>
      <w:r>
        <w:rPr>
          <w:lang w:val="nl-NL"/>
        </w:rPr>
        <w:t xml:space="preserve">ë </w:t>
      </w:r>
      <w:r>
        <w:rPr>
          <w:lang w:val="de-DE"/>
        </w:rPr>
        <w:t>favorsh</w:t>
      </w:r>
      <w:r>
        <w:rPr>
          <w:lang w:val="nl-NL"/>
        </w:rPr>
        <w:t>ë</w:t>
      </w:r>
      <w:r>
        <w:rPr>
          <w:lang w:val="pt-PT"/>
        </w:rPr>
        <w:t>m p</w:t>
      </w:r>
      <w:r>
        <w:rPr>
          <w:lang w:val="nl-NL"/>
        </w:rPr>
        <w:t>ë</w:t>
      </w:r>
      <w:r>
        <w:t xml:space="preserve">r </w:t>
      </w:r>
      <w:r>
        <w:lastRenderedPageBreak/>
        <w:t xml:space="preserve">biznesin. </w:t>
      </w:r>
      <w:r>
        <w:rPr>
          <w:b/>
          <w:bCs/>
          <w:i/>
          <w:iCs/>
        </w:rPr>
        <w:t xml:space="preserve"> </w:t>
      </w:r>
      <w:r>
        <w:t>P</w:t>
      </w:r>
      <w:r>
        <w:rPr>
          <w:lang w:val="nl-NL"/>
        </w:rPr>
        <w:t>ë</w:t>
      </w:r>
      <w:r>
        <w:t>rtej tyre, projekt ligji sjell p</w:t>
      </w:r>
      <w:r>
        <w:rPr>
          <w:lang w:val="nl-NL"/>
        </w:rPr>
        <w:t>ë</w:t>
      </w:r>
      <w:r>
        <w:t>rfitime p</w:t>
      </w:r>
      <w:r>
        <w:rPr>
          <w:lang w:val="nl-NL"/>
        </w:rPr>
        <w:t>ë</w:t>
      </w:r>
      <w:r>
        <w:rPr>
          <w:lang w:val="it-IT"/>
        </w:rPr>
        <w:t>r nd</w:t>
      </w:r>
      <w:r>
        <w:rPr>
          <w:lang w:val="nl-NL"/>
        </w:rPr>
        <w:t>ë</w:t>
      </w:r>
      <w:r>
        <w:t>rmarrjet ekzistuese, duke i k</w:t>
      </w:r>
      <w:r>
        <w:rPr>
          <w:lang w:val="nl-NL"/>
        </w:rPr>
        <w:t>ë</w:t>
      </w:r>
      <w:r>
        <w:t>shilluar dhe trajnuar ato q</w:t>
      </w:r>
      <w:r>
        <w:rPr>
          <w:lang w:val="nl-NL"/>
        </w:rPr>
        <w:t xml:space="preserve">ë </w:t>
      </w:r>
      <w:r>
        <w:t>t</w:t>
      </w:r>
      <w:r>
        <w:rPr>
          <w:lang w:val="nl-NL"/>
        </w:rPr>
        <w:t xml:space="preserve">ë </w:t>
      </w:r>
      <w:r>
        <w:rPr>
          <w:lang w:val="de-DE"/>
        </w:rPr>
        <w:t>adresohen drejt produkteve dhe sh</w:t>
      </w:r>
      <w:r>
        <w:rPr>
          <w:lang w:val="nl-NL"/>
        </w:rPr>
        <w:t>ë</w:t>
      </w:r>
      <w:r>
        <w:t>rbimev</w:t>
      </w:r>
      <w:r>
        <w:rPr>
          <w:lang w:val="nl-NL"/>
        </w:rPr>
        <w:t xml:space="preserve">ë </w:t>
      </w:r>
      <w:r>
        <w:t>t</w:t>
      </w:r>
      <w:r>
        <w:rPr>
          <w:lang w:val="nl-NL"/>
        </w:rPr>
        <w:t xml:space="preserve">ë </w:t>
      </w:r>
      <w:r>
        <w:t>p</w:t>
      </w:r>
      <w:r>
        <w:rPr>
          <w:lang w:val="nl-NL"/>
        </w:rPr>
        <w:t>ë</w:t>
      </w:r>
      <w:r>
        <w:t>rmir</w:t>
      </w:r>
      <w:r>
        <w:rPr>
          <w:lang w:val="nl-NL"/>
        </w:rPr>
        <w:t>ë</w:t>
      </w:r>
      <w:r>
        <w:rPr>
          <w:lang w:val="pt-PT"/>
        </w:rPr>
        <w:t>suara n</w:t>
      </w:r>
      <w:r>
        <w:rPr>
          <w:lang w:val="nl-NL"/>
        </w:rPr>
        <w:t xml:space="preserve">ë </w:t>
      </w:r>
      <w:r>
        <w:t>treg dhe krijuar avatazhe konkuruese. Ndikime t</w:t>
      </w:r>
      <w:r>
        <w:rPr>
          <w:lang w:val="nl-NL"/>
        </w:rPr>
        <w:t xml:space="preserve">ë </w:t>
      </w:r>
      <w:r>
        <w:t>drejtp</w:t>
      </w:r>
      <w:r>
        <w:rPr>
          <w:lang w:val="nl-NL"/>
        </w:rPr>
        <w:t>ë</w:t>
      </w:r>
      <w:r>
        <w:t>rdrejta p</w:t>
      </w:r>
      <w:r>
        <w:rPr>
          <w:lang w:val="nl-NL"/>
        </w:rPr>
        <w:t>ë</w:t>
      </w:r>
      <w:r>
        <w:t>r biznesin jan</w:t>
      </w:r>
      <w:r>
        <w:rPr>
          <w:lang w:val="nl-NL"/>
        </w:rPr>
        <w:t>ë</w:t>
      </w:r>
      <w:r>
        <w:t>: mb</w:t>
      </w:r>
      <w:r>
        <w:rPr>
          <w:lang w:val="nl-NL"/>
        </w:rPr>
        <w:t>ë</w:t>
      </w:r>
      <w:r>
        <w:rPr>
          <w:lang w:val="de-DE"/>
        </w:rPr>
        <w:t>shtetja me grante p</w:t>
      </w:r>
      <w:r>
        <w:rPr>
          <w:lang w:val="nl-NL"/>
        </w:rPr>
        <w:t>ë</w:t>
      </w:r>
      <w:r>
        <w:t>r biznesin. Ndikime jo t</w:t>
      </w:r>
      <w:r>
        <w:rPr>
          <w:lang w:val="nl-NL"/>
        </w:rPr>
        <w:t xml:space="preserve">ë </w:t>
      </w:r>
      <w:r>
        <w:t>drejtp</w:t>
      </w:r>
      <w:r>
        <w:rPr>
          <w:lang w:val="nl-NL"/>
        </w:rPr>
        <w:t>ë</w:t>
      </w:r>
      <w:r>
        <w:t>rderja p</w:t>
      </w:r>
      <w:r>
        <w:rPr>
          <w:lang w:val="nl-NL"/>
        </w:rPr>
        <w:t>ë</w:t>
      </w:r>
      <w:r>
        <w:t>r biznesin jan</w:t>
      </w:r>
      <w:r>
        <w:rPr>
          <w:lang w:val="nl-NL"/>
        </w:rPr>
        <w:t>ë</w:t>
      </w:r>
      <w:r>
        <w:t>: rritja e njohurive, p</w:t>
      </w:r>
      <w:r>
        <w:rPr>
          <w:lang w:val="nl-NL"/>
        </w:rPr>
        <w:t>ë</w:t>
      </w:r>
      <w:r>
        <w:t>rmir</w:t>
      </w:r>
      <w:r>
        <w:rPr>
          <w:lang w:val="nl-NL"/>
        </w:rPr>
        <w:t>ë</w:t>
      </w:r>
      <w:r>
        <w:rPr>
          <w:lang w:val="it-IT"/>
        </w:rPr>
        <w:t>simi i produkteve dhe sh</w:t>
      </w:r>
      <w:r>
        <w:rPr>
          <w:lang w:val="nl-NL"/>
        </w:rPr>
        <w:t>ë</w:t>
      </w:r>
      <w:r>
        <w:rPr>
          <w:lang w:val="it-IT"/>
        </w:rPr>
        <w:t>rbimeve, rritja e qarkullimit n</w:t>
      </w:r>
      <w:r>
        <w:rPr>
          <w:lang w:val="nl-NL"/>
        </w:rPr>
        <w:t xml:space="preserve">ë </w:t>
      </w:r>
      <w:r>
        <w:t>t</w:t>
      </w:r>
      <w:r>
        <w:rPr>
          <w:lang w:val="nl-NL"/>
        </w:rPr>
        <w:t xml:space="preserve">ë </w:t>
      </w:r>
      <w:r>
        <w:rPr>
          <w:lang w:val="de-DE"/>
        </w:rPr>
        <w:t>ardhmen, si edhe nj</w:t>
      </w:r>
      <w:r>
        <w:rPr>
          <w:lang w:val="nl-NL"/>
        </w:rPr>
        <w:t xml:space="preserve">ë </w:t>
      </w:r>
      <w:r>
        <w:t>rritja e kultur</w:t>
      </w:r>
      <w:r>
        <w:rPr>
          <w:lang w:val="nl-NL"/>
        </w:rPr>
        <w:t>ë</w:t>
      </w:r>
      <w:r>
        <w:t>s s</w:t>
      </w:r>
      <w:r>
        <w:rPr>
          <w:lang w:val="nl-NL"/>
        </w:rPr>
        <w:t xml:space="preserve">ë </w:t>
      </w:r>
      <w:r>
        <w:rPr>
          <w:lang w:val="fr-FR"/>
        </w:rPr>
        <w:t>sip</w:t>
      </w:r>
      <w:r>
        <w:rPr>
          <w:lang w:val="nl-NL"/>
        </w:rPr>
        <w:t>ë</w:t>
      </w:r>
      <w:r>
        <w:t>rmarrjes. Ndikime t</w:t>
      </w:r>
      <w:r>
        <w:rPr>
          <w:lang w:val="nl-NL"/>
        </w:rPr>
        <w:t xml:space="preserve">ë </w:t>
      </w:r>
      <w:r>
        <w:t>drejtp</w:t>
      </w:r>
      <w:r>
        <w:rPr>
          <w:lang w:val="nl-NL"/>
        </w:rPr>
        <w:t>ë</w:t>
      </w:r>
      <w:r>
        <w:t>rdrejta p</w:t>
      </w:r>
      <w:r>
        <w:rPr>
          <w:lang w:val="nl-NL"/>
        </w:rPr>
        <w:t>ë</w:t>
      </w:r>
      <w:r>
        <w:rPr>
          <w:lang w:val="pt-PT"/>
        </w:rPr>
        <w:t>r qeverin</w:t>
      </w:r>
      <w:r>
        <w:rPr>
          <w:lang w:val="nl-NL"/>
        </w:rPr>
        <w:t xml:space="preserve">ë </w:t>
      </w:r>
      <w:r>
        <w:t>jan</w:t>
      </w:r>
      <w:r>
        <w:rPr>
          <w:lang w:val="nl-NL"/>
        </w:rPr>
        <w:t>ë</w:t>
      </w:r>
      <w:r>
        <w:t>: rritja e shpenzimeve nga buxheti i shtetit. Ndikime jo t</w:t>
      </w:r>
      <w:r>
        <w:rPr>
          <w:lang w:val="nl-NL"/>
        </w:rPr>
        <w:t xml:space="preserve">ë </w:t>
      </w:r>
      <w:r>
        <w:t>drejtp</w:t>
      </w:r>
      <w:r>
        <w:rPr>
          <w:lang w:val="nl-NL"/>
        </w:rPr>
        <w:t>ë</w:t>
      </w:r>
      <w:r>
        <w:t>rderja p</w:t>
      </w:r>
      <w:r>
        <w:rPr>
          <w:lang w:val="nl-NL"/>
        </w:rPr>
        <w:t>ë</w:t>
      </w:r>
      <w:r>
        <w:rPr>
          <w:lang w:val="pt-PT"/>
        </w:rPr>
        <w:t>r qeverin</w:t>
      </w:r>
      <w:r>
        <w:rPr>
          <w:lang w:val="nl-NL"/>
        </w:rPr>
        <w:t xml:space="preserve">ë </w:t>
      </w:r>
      <w:r>
        <w:t>jan</w:t>
      </w:r>
      <w:r>
        <w:rPr>
          <w:lang w:val="nl-NL"/>
        </w:rPr>
        <w:t>ë</w:t>
      </w:r>
      <w:r>
        <w:t>:  Rritja e numrit t</w:t>
      </w:r>
      <w:r>
        <w:rPr>
          <w:lang w:val="nl-NL"/>
        </w:rPr>
        <w:t xml:space="preserve">ë </w:t>
      </w:r>
      <w:r>
        <w:t>biznesve t</w:t>
      </w:r>
      <w:r>
        <w:rPr>
          <w:lang w:val="nl-NL"/>
        </w:rPr>
        <w:t xml:space="preserve">ë </w:t>
      </w:r>
      <w:r>
        <w:rPr>
          <w:lang w:val="pt-PT"/>
        </w:rPr>
        <w:t>reja, rritja e numrit t</w:t>
      </w:r>
      <w:r>
        <w:rPr>
          <w:lang w:val="nl-NL"/>
        </w:rPr>
        <w:t xml:space="preserve">ë </w:t>
      </w:r>
      <w:r>
        <w:t>pun</w:t>
      </w:r>
      <w:r>
        <w:rPr>
          <w:lang w:val="nl-NL"/>
        </w:rPr>
        <w:t>ë</w:t>
      </w:r>
      <w:r>
        <w:rPr>
          <w:lang w:val="pt-PT"/>
        </w:rPr>
        <w:t>suarve, rritja e t</w:t>
      </w:r>
      <w:r>
        <w:rPr>
          <w:lang w:val="nl-NL"/>
        </w:rPr>
        <w:t xml:space="preserve">ë </w:t>
      </w:r>
      <w:r>
        <w:t>ardhurave n</w:t>
      </w:r>
      <w:r>
        <w:rPr>
          <w:lang w:val="nl-NL"/>
        </w:rPr>
        <w:t xml:space="preserve">ë </w:t>
      </w:r>
      <w:r>
        <w:t>buxhetin e shtetit si rezultat i t</w:t>
      </w:r>
      <w:r>
        <w:rPr>
          <w:lang w:val="nl-NL"/>
        </w:rPr>
        <w:t xml:space="preserve">ë </w:t>
      </w:r>
      <w:r>
        <w:t>hyrave nga tatim/taksat si rezultat i nj</w:t>
      </w:r>
      <w:r>
        <w:rPr>
          <w:lang w:val="nl-NL"/>
        </w:rPr>
        <w:t xml:space="preserve">ë </w:t>
      </w:r>
      <w:r>
        <w:t>aktiviteti m</w:t>
      </w:r>
      <w:r>
        <w:rPr>
          <w:lang w:val="nl-NL"/>
        </w:rPr>
        <w:t xml:space="preserve">ë </w:t>
      </w:r>
      <w:r>
        <w:t>t</w:t>
      </w:r>
      <w:r>
        <w:rPr>
          <w:lang w:val="nl-NL"/>
        </w:rPr>
        <w:t xml:space="preserve">ë </w:t>
      </w:r>
      <w:r>
        <w:t>lart</w:t>
      </w:r>
      <w:r>
        <w:rPr>
          <w:lang w:val="nl-NL"/>
        </w:rPr>
        <w:t xml:space="preserve">ë </w:t>
      </w:r>
      <w:r>
        <w:t>ekonomik. Ndikime t</w:t>
      </w:r>
      <w:r>
        <w:rPr>
          <w:lang w:val="nl-NL"/>
        </w:rPr>
        <w:t xml:space="preserve">ë </w:t>
      </w:r>
      <w:r>
        <w:t>drejtp</w:t>
      </w:r>
      <w:r>
        <w:rPr>
          <w:lang w:val="nl-NL"/>
        </w:rPr>
        <w:t>ë</w:t>
      </w:r>
      <w:r>
        <w:t>rdrejta p</w:t>
      </w:r>
      <w:r>
        <w:rPr>
          <w:lang w:val="nl-NL"/>
        </w:rPr>
        <w:t>ë</w:t>
      </w:r>
      <w:r>
        <w:t>r konsumatoret dhe qytetaret jan</w:t>
      </w:r>
      <w:r>
        <w:rPr>
          <w:lang w:val="nl-NL"/>
        </w:rPr>
        <w:t>ë</w:t>
      </w:r>
      <w:r>
        <w:rPr>
          <w:lang w:val="de-DE"/>
        </w:rPr>
        <w:t>: produkte dhe sh</w:t>
      </w:r>
      <w:r>
        <w:rPr>
          <w:lang w:val="nl-NL"/>
        </w:rPr>
        <w:t>ë</w:t>
      </w:r>
      <w:r>
        <w:rPr>
          <w:lang w:val="it-IT"/>
        </w:rPr>
        <w:t>rbime m</w:t>
      </w:r>
      <w:r>
        <w:rPr>
          <w:lang w:val="nl-NL"/>
        </w:rPr>
        <w:t xml:space="preserve">ë </w:t>
      </w:r>
      <w:r>
        <w:t>cil</w:t>
      </w:r>
      <w:r>
        <w:rPr>
          <w:lang w:val="nl-NL"/>
        </w:rPr>
        <w:t>ë</w:t>
      </w:r>
      <w:r>
        <w:rPr>
          <w:lang w:val="it-IT"/>
        </w:rPr>
        <w:t>sore dhe inovative n</w:t>
      </w:r>
      <w:r>
        <w:rPr>
          <w:lang w:val="nl-NL"/>
        </w:rPr>
        <w:t xml:space="preserve">ë </w:t>
      </w:r>
      <w:r>
        <w:t>treg. Ndikime jo t</w:t>
      </w:r>
      <w:r>
        <w:rPr>
          <w:lang w:val="nl-NL"/>
        </w:rPr>
        <w:t xml:space="preserve">ë </w:t>
      </w:r>
      <w:r>
        <w:t>drejtp</w:t>
      </w:r>
      <w:r>
        <w:rPr>
          <w:lang w:val="nl-NL"/>
        </w:rPr>
        <w:t>ë</w:t>
      </w:r>
      <w:r>
        <w:t>rdrejta p</w:t>
      </w:r>
      <w:r>
        <w:rPr>
          <w:lang w:val="nl-NL"/>
        </w:rPr>
        <w:t>ë</w:t>
      </w:r>
      <w:r>
        <w:t>r konsumatoret dhe qytetaret jan</w:t>
      </w:r>
      <w:r>
        <w:rPr>
          <w:lang w:val="nl-NL"/>
        </w:rPr>
        <w:t>ë</w:t>
      </w:r>
      <w:r>
        <w:rPr>
          <w:lang w:val="it-IT"/>
        </w:rPr>
        <w:t>: rritja e pun</w:t>
      </w:r>
      <w:r>
        <w:rPr>
          <w:lang w:val="nl-NL"/>
        </w:rPr>
        <w:t>ë</w:t>
      </w:r>
      <w:r>
        <w:rPr>
          <w:lang w:val="de-DE"/>
        </w:rPr>
        <w:t>simit dhe p</w:t>
      </w:r>
      <w:r>
        <w:rPr>
          <w:lang w:val="nl-NL"/>
        </w:rPr>
        <w:t>ë</w:t>
      </w:r>
      <w:r>
        <w:t>rmir</w:t>
      </w:r>
      <w:r>
        <w:rPr>
          <w:lang w:val="nl-NL"/>
        </w:rPr>
        <w:t>ë</w:t>
      </w:r>
      <w:r>
        <w:rPr>
          <w:lang w:val="it-IT"/>
        </w:rPr>
        <w:t>simi i cil</w:t>
      </w:r>
      <w:r>
        <w:rPr>
          <w:lang w:val="nl-NL"/>
        </w:rPr>
        <w:t>ë</w:t>
      </w:r>
      <w:r>
        <w:t>sis</w:t>
      </w:r>
      <w:r>
        <w:rPr>
          <w:lang w:val="nl-NL"/>
        </w:rPr>
        <w:t xml:space="preserve">ë </w:t>
      </w:r>
      <w:r>
        <w:t>s</w:t>
      </w:r>
      <w:r>
        <w:rPr>
          <w:lang w:val="nl-NL"/>
        </w:rPr>
        <w:t xml:space="preserve">ë </w:t>
      </w:r>
      <w:r>
        <w:t>jetes</w:t>
      </w:r>
      <w:r>
        <w:rPr>
          <w:lang w:val="nl-NL"/>
        </w:rPr>
        <w:t>ë</w:t>
      </w:r>
      <w:r>
        <w:t>s</w:t>
      </w:r>
      <w:r>
        <w:rPr>
          <w:color w:val="808080"/>
          <w:u w:color="808080"/>
        </w:rPr>
        <w:t>.</w:t>
      </w:r>
    </w:p>
    <w:p w:rsidR="00630A33" w:rsidRDefault="006260D2">
      <w:pPr>
        <w:pStyle w:val="Heading"/>
        <w:spacing w:line="276" w:lineRule="auto"/>
        <w:rPr>
          <w:rFonts w:ascii="Times New Roman" w:eastAsia="Times New Roman" w:hAnsi="Times New Roman" w:cs="Times New Roman"/>
          <w:sz w:val="24"/>
          <w:szCs w:val="24"/>
        </w:rPr>
      </w:pPr>
      <w:r>
        <w:rPr>
          <w:rFonts w:ascii="Times New Roman" w:hAnsi="Times New Roman"/>
          <w:sz w:val="24"/>
          <w:szCs w:val="24"/>
        </w:rPr>
        <w:t>Arsyetimi i opsionit t</w:t>
      </w:r>
      <w:r>
        <w:rPr>
          <w:rFonts w:ascii="Times New Roman" w:hAnsi="Times New Roman"/>
          <w:sz w:val="24"/>
          <w:szCs w:val="24"/>
          <w:lang w:val="nl-NL"/>
        </w:rPr>
        <w:t xml:space="preserve">ë </w:t>
      </w:r>
      <w:r>
        <w:rPr>
          <w:rFonts w:ascii="Times New Roman" w:hAnsi="Times New Roman"/>
          <w:sz w:val="24"/>
          <w:szCs w:val="24"/>
          <w:lang w:val="de-DE"/>
        </w:rPr>
        <w:t>preferuar</w:t>
      </w:r>
    </w:p>
    <w:p w:rsidR="00630A33" w:rsidRDefault="006260D2">
      <w:pPr>
        <w:pStyle w:val="ListParagraph"/>
        <w:numPr>
          <w:ilvl w:val="0"/>
          <w:numId w:val="12"/>
        </w:numPr>
        <w:spacing w:after="0" w:line="276" w:lineRule="auto"/>
        <w:rPr>
          <w:rFonts w:ascii="Times New Roman" w:hAnsi="Times New Roman"/>
          <w:i/>
          <w:iCs/>
          <w:sz w:val="24"/>
          <w:szCs w:val="24"/>
        </w:rPr>
      </w:pPr>
      <w:r>
        <w:rPr>
          <w:rFonts w:ascii="Times New Roman" w:hAnsi="Times New Roman"/>
          <w:i/>
          <w:iCs/>
          <w:sz w:val="24"/>
          <w:szCs w:val="24"/>
        </w:rPr>
        <w:t xml:space="preserve">Zgjidhni opsionin e preferuar, bazuar në analizë. </w:t>
      </w:r>
    </w:p>
    <w:p w:rsidR="00630A33" w:rsidRDefault="006260D2">
      <w:pPr>
        <w:pStyle w:val="ListParagraph"/>
        <w:numPr>
          <w:ilvl w:val="0"/>
          <w:numId w:val="5"/>
        </w:numPr>
        <w:spacing w:after="0" w:line="276" w:lineRule="auto"/>
        <w:rPr>
          <w:rFonts w:ascii="Times New Roman" w:hAnsi="Times New Roman"/>
          <w:i/>
          <w:iCs/>
          <w:sz w:val="24"/>
          <w:szCs w:val="24"/>
        </w:rPr>
      </w:pPr>
      <w:r>
        <w:rPr>
          <w:rFonts w:ascii="Times New Roman" w:hAnsi="Times New Roman"/>
          <w:i/>
          <w:iCs/>
          <w:sz w:val="24"/>
          <w:szCs w:val="24"/>
        </w:rPr>
        <w:t>Shpjegoni arsyetimin tuaj.</w:t>
      </w:r>
    </w:p>
    <w:p w:rsidR="00630A33" w:rsidRDefault="006260D2">
      <w:pPr>
        <w:pStyle w:val="Style1-BodyText"/>
        <w:numPr>
          <w:ilvl w:val="0"/>
          <w:numId w:val="13"/>
        </w:numPr>
        <w:spacing w:after="0" w:line="276" w:lineRule="auto"/>
      </w:pPr>
      <w:r>
        <w:t xml:space="preserve">Opsioni 2- Hartimi i një projektligji të ri për ndërmarrjet e vogla dhe të mesme. Ky opsion krijon kuadër të plotë ligjor mbështetës për nxitjen e ndërmarrjeve  mikro, të vogla dhe të mesme, duke  autorizuar Këshillin e Ministrave për nxjerrjen e akteve të tjera nënligjore në mbeshtetje të NMVM-ve. Gjithashtu ky opsion mundëson arritjen e përfitimeve nga diversifikimi i zinxhirit të vlerave ndërkombëtare. Ndër të tjera, në industri me teknologji të ulët si ajo e tekstileve dhe modës, por edhe në industri shërbimesh me vlerë më të lartë, shërbimet që do ti ofrohen ndërmarrjeve, nëpërmjet ofrimit të informacionit dhe granteve financiare, do të mundësojnë biznesve diversifikimin e aktiviteteve të tyre duke I ssshoqëruar me zgjidhjet digjitale. Përveç mundësive për investime të reja, ky opsion ofron mundësi të mira për integrimin e NMVM-ve vendase dhe sipërmarrësve në zinxhirin e vlerave ndërkombëtare. Gjithashtu ky opsion mundëson shfrytëzimin e mundësive që lidhen me kalimin e bizneseve në ekonominë e gjelbër. Ky opsion preferohet gjithastu se siguron mundësi premtuese për investime dhe inovacion në të gjithë sektorët e industrisëProjektligji parashikon hartimin e skemave të garancisë shtetërore të huasë duke ngarkuar Këshillin e Ministrave për përcaktimin me vendim për fondin, sektorët, kushtet dhe kriteret, për garantimin e huasë për mbështetjen e ndërmarrjeve, me propozim të ministrit përgjegjës për financat dhe ministrit përgjegjës për ekonominë.  Projektligji do të mundësojë krijimin e bazës ligjore (të munguar deri më sot) për hartimin e Strategjisë për Zhvillimin e Investimeve dhe Ndërmarrjeve. Me propozimin e ministrit përgjegjës për ekonominë, Këshilli i Ministrave do të miratojë Strategjinë për Zhvillimin e Investimeve dhe të ndërmarrjeve mikro, të vogla dhe të mesme..Nga ana tjetër, format e mbështetjes nëpërmjet garancive financiare, do të diversifikojnë burimet e financimit në kapitalin e shoqërive vendase dhe rritjen e shpejtë të përmasave të tyre. Projektligji parashikon që në rastet kur, për të mbështetur kreditimin e ndërmarrjeve, në zbatim të politikave të veçanta të Qeverisë, vendoset të lëshohet garanci shtetërore,  Këshilli i Ministrave me vendim përcakton fondin, sektorët, kushtet dhe </w:t>
      </w:r>
      <w:r>
        <w:lastRenderedPageBreak/>
        <w:t>kriteret, për garantimin e huasë për mbështetjen e ndërmarrjeve, me propozim të ministrit përgjegjës për financat dhe ministrit përgjegjës për ekonominë. Në vitin e parë janë parashikuar kosto gjithsej 13, 012, 733 lekë, e cila përfshin organizimin e webinareve për e-business, krijimin e Sektorit të Trajnimeve me 3 punonjës të rinj në  strukturën e AIDA, zhvillimin e sistemit të parashikimit të aftësive për bizneset.Në vitin e dytë janë parashikuar kosto gjithsej 99, 369, 454 lekë, e cila përfshin krijimin e portalit  për e-business (që shpjegon se çfarë duhet të marrin parasysh kompanitë kur miratojnë zgjidhjet e tregtisë elektronike dhe të biznesit elektronik), grante për ofrimin e trajnimeve dhe mbështetje financiare për ndërmarrjet e sapokrijuara, grante për ndërmarrjet mikro, të vogla dhe të mesme, si edhe hartimin e raporteve vjetore për parashikimin e nevojave për aftësim nga bizneset. Në vitin e tretë deri në vitin e dhjetë janë parashikuar kosto gjithsej 93, 369,545 lëkë, e cila përfshin dhënien e mbeshtetjes financiare si edhe shërbime mbështetëse për biznesin. . Vlera prezente aktuale e kostos në total është 684 mln lekë, ndërsa vlera prezente aktuale e përfitimit në total është 684 mln lekë, duke llogaritur Vlerën Prezente Neto Aktuale (VAN) në shumën prej 0 lekë. Theksojme se ky opsion nuk ka disavantazhe</w:t>
      </w:r>
    </w:p>
    <w:p w:rsidR="00630A33" w:rsidRDefault="006260D2">
      <w:pPr>
        <w:pStyle w:val="Style1-BodyText"/>
        <w:numPr>
          <w:ilvl w:val="0"/>
          <w:numId w:val="14"/>
        </w:numPr>
        <w:spacing w:after="0" w:line="276" w:lineRule="auto"/>
        <w:rPr>
          <w:i/>
          <w:iCs/>
          <w:sz w:val="24"/>
          <w:szCs w:val="24"/>
        </w:rPr>
      </w:pPr>
      <w:r>
        <w:rPr>
          <w:i/>
          <w:iCs/>
          <w:sz w:val="24"/>
          <w:szCs w:val="24"/>
        </w:rPr>
        <w:t>Shpjegoni se cila strukturë do të jetë përgjegjëse për zbatimin e opsionit të zgjedhur.</w:t>
      </w:r>
    </w:p>
    <w:p w:rsidR="00630A33" w:rsidRDefault="006260D2">
      <w:pPr>
        <w:pStyle w:val="Style1-BodyText"/>
        <w:numPr>
          <w:ilvl w:val="0"/>
          <w:numId w:val="14"/>
        </w:numPr>
        <w:spacing w:after="0" w:line="276" w:lineRule="auto"/>
        <w:rPr>
          <w:i/>
          <w:iCs/>
          <w:sz w:val="24"/>
          <w:szCs w:val="24"/>
        </w:rPr>
      </w:pPr>
      <w:r>
        <w:rPr>
          <w:i/>
          <w:iCs/>
          <w:sz w:val="24"/>
          <w:szCs w:val="24"/>
        </w:rPr>
        <w:t>Shpjegoni pengesat e mundshme për zbatimin e opsionit të zgjedhur.</w:t>
      </w:r>
    </w:p>
    <w:p w:rsidR="00630A33" w:rsidRDefault="006260D2">
      <w:pPr>
        <w:pStyle w:val="Style1-BodyText"/>
        <w:numPr>
          <w:ilvl w:val="0"/>
          <w:numId w:val="14"/>
        </w:numPr>
        <w:spacing w:after="0" w:line="276" w:lineRule="auto"/>
        <w:rPr>
          <w:sz w:val="24"/>
          <w:szCs w:val="24"/>
        </w:rPr>
      </w:pPr>
      <w:r>
        <w:rPr>
          <w:i/>
          <w:iCs/>
          <w:sz w:val="24"/>
          <w:szCs w:val="24"/>
        </w:rPr>
        <w:t>Përshkruani masat që do të ndërmerren gjatë zbatimit për të arritur qëllimet e politikës.</w:t>
      </w:r>
    </w:p>
    <w:p w:rsidR="00630A33" w:rsidRDefault="006260D2">
      <w:pPr>
        <w:pStyle w:val="Body"/>
        <w:spacing w:after="160" w:line="259" w:lineRule="auto"/>
        <w:jc w:val="both"/>
      </w:pPr>
      <w:r>
        <w:t>Projektligji vendos rregullat p</w:t>
      </w:r>
      <w:r>
        <w:rPr>
          <w:lang w:val="nl-NL"/>
        </w:rPr>
        <w:t>ë</w:t>
      </w:r>
      <w:r>
        <w:t>r p</w:t>
      </w:r>
      <w:r>
        <w:rPr>
          <w:lang w:val="nl-NL"/>
        </w:rPr>
        <w:t>ë</w:t>
      </w:r>
      <w:r>
        <w:t>rgatitjen e raporteve vjetore nga ana e AIDA. Nj</w:t>
      </w:r>
      <w:r>
        <w:rPr>
          <w:lang w:val="nl-NL"/>
        </w:rPr>
        <w:t>ë</w:t>
      </w:r>
      <w:r>
        <w:t>sit</w:t>
      </w:r>
      <w:r>
        <w:rPr>
          <w:lang w:val="nl-NL"/>
        </w:rPr>
        <w:t>ë e qeverisjes që</w:t>
      </w:r>
      <w:r>
        <w:t>ndrore dhe vetqeverisjes vendore detyrohen q</w:t>
      </w:r>
      <w:r>
        <w:rPr>
          <w:lang w:val="nl-NL"/>
        </w:rPr>
        <w:t>ë</w:t>
      </w:r>
      <w:r>
        <w:t>, brenda dat</w:t>
      </w:r>
      <w:r>
        <w:rPr>
          <w:lang w:val="nl-NL"/>
        </w:rPr>
        <w:t>ë</w:t>
      </w:r>
      <w:r>
        <w:t>s 31 mars t</w:t>
      </w:r>
      <w:r>
        <w:rPr>
          <w:lang w:val="nl-NL"/>
        </w:rPr>
        <w:t xml:space="preserve">ë </w:t>
      </w:r>
      <w:r>
        <w:rPr>
          <w:lang w:val="es-ES_tradnl"/>
        </w:rPr>
        <w:t>vitit pasardh</w:t>
      </w:r>
      <w:r>
        <w:rPr>
          <w:lang w:val="nl-NL"/>
        </w:rPr>
        <w:t>ë</w:t>
      </w:r>
      <w:r>
        <w:t>s, t</w:t>
      </w:r>
      <w:r>
        <w:rPr>
          <w:lang w:val="nl-NL"/>
        </w:rPr>
        <w:t xml:space="preserve">ë </w:t>
      </w:r>
      <w:r>
        <w:rPr>
          <w:lang w:val="es-ES_tradnl"/>
        </w:rPr>
        <w:t>paraqesin pran</w:t>
      </w:r>
      <w:r>
        <w:rPr>
          <w:lang w:val="nl-NL"/>
        </w:rPr>
        <w:t xml:space="preserve">ë </w:t>
      </w:r>
      <w:r>
        <w:t>Agjencis</w:t>
      </w:r>
      <w:r>
        <w:rPr>
          <w:lang w:val="nl-NL"/>
        </w:rPr>
        <w:t xml:space="preserve">ë </w:t>
      </w:r>
      <w:r>
        <w:t>p</w:t>
      </w:r>
      <w:r>
        <w:rPr>
          <w:lang w:val="nl-NL"/>
        </w:rPr>
        <w:t>ë</w:t>
      </w:r>
      <w:r>
        <w:t>rgjegj</w:t>
      </w:r>
      <w:r>
        <w:rPr>
          <w:lang w:val="nl-NL"/>
        </w:rPr>
        <w:t>ë</w:t>
      </w:r>
      <w:r>
        <w:t>se p</w:t>
      </w:r>
      <w:r>
        <w:rPr>
          <w:lang w:val="nl-NL"/>
        </w:rPr>
        <w:t>ë</w:t>
      </w:r>
      <w:r>
        <w:t>r mb</w:t>
      </w:r>
      <w:r>
        <w:rPr>
          <w:lang w:val="nl-NL"/>
        </w:rPr>
        <w:t>ë</w:t>
      </w:r>
      <w:r>
        <w:rPr>
          <w:lang w:val="de-DE"/>
        </w:rPr>
        <w:t>shtetjen e nd</w:t>
      </w:r>
      <w:r>
        <w:rPr>
          <w:lang w:val="nl-NL"/>
        </w:rPr>
        <w:t>ë</w:t>
      </w:r>
      <w:r>
        <w:t>rmarrjeve raporte vjetore p</w:t>
      </w:r>
      <w:r>
        <w:rPr>
          <w:lang w:val="nl-NL"/>
        </w:rPr>
        <w:t>ë</w:t>
      </w:r>
      <w:r>
        <w:t>r t</w:t>
      </w:r>
      <w:r>
        <w:rPr>
          <w:lang w:val="nl-NL"/>
        </w:rPr>
        <w:t xml:space="preserve">ë </w:t>
      </w:r>
      <w:r>
        <w:rPr>
          <w:lang w:val="da-DK"/>
        </w:rPr>
        <w:t>gjitha skemat mb</w:t>
      </w:r>
      <w:r>
        <w:rPr>
          <w:lang w:val="nl-NL"/>
        </w:rPr>
        <w:t>ë</w:t>
      </w:r>
      <w:r>
        <w:rPr>
          <w:lang w:val="de-DE"/>
        </w:rPr>
        <w:t>shtet</w:t>
      </w:r>
      <w:r>
        <w:rPr>
          <w:lang w:val="nl-NL"/>
        </w:rPr>
        <w:t>ë</w:t>
      </w:r>
      <w:r>
        <w:rPr>
          <w:lang w:val="it-IT"/>
        </w:rPr>
        <w:t>se financiare dhe mb</w:t>
      </w:r>
      <w:r>
        <w:rPr>
          <w:lang w:val="nl-NL"/>
        </w:rPr>
        <w:t>ë</w:t>
      </w:r>
      <w:r>
        <w:t>shtetjen publike p</w:t>
      </w:r>
      <w:r>
        <w:rPr>
          <w:lang w:val="nl-NL"/>
        </w:rPr>
        <w:t>ë</w:t>
      </w:r>
      <w:r>
        <w:rPr>
          <w:lang w:val="it-IT"/>
        </w:rPr>
        <w:t>r nd</w:t>
      </w:r>
      <w:r>
        <w:rPr>
          <w:lang w:val="nl-NL"/>
        </w:rPr>
        <w:t>ë</w:t>
      </w:r>
      <w:r>
        <w:t>marrjet mikro, t</w:t>
      </w:r>
      <w:r>
        <w:rPr>
          <w:lang w:val="nl-NL"/>
        </w:rPr>
        <w:t xml:space="preserve">ë </w:t>
      </w:r>
      <w:r>
        <w:t>vogla dhe t</w:t>
      </w:r>
      <w:r>
        <w:rPr>
          <w:lang w:val="nl-NL"/>
        </w:rPr>
        <w:t xml:space="preserve">ë </w:t>
      </w:r>
      <w:r>
        <w:rPr>
          <w:lang w:val="pt-PT"/>
        </w:rPr>
        <w:t>mesme  t</w:t>
      </w:r>
      <w:r>
        <w:rPr>
          <w:lang w:val="nl-NL"/>
        </w:rPr>
        <w:t xml:space="preserve">ë </w:t>
      </w:r>
      <w:r>
        <w:t>dh</w:t>
      </w:r>
      <w:r>
        <w:rPr>
          <w:lang w:val="nl-NL"/>
        </w:rPr>
        <w:t>ë</w:t>
      </w:r>
      <w:r>
        <w:rPr>
          <w:lang w:val="it-IT"/>
        </w:rPr>
        <w:t xml:space="preserve">na. </w:t>
      </w:r>
    </w:p>
    <w:p w:rsidR="00630A33" w:rsidRDefault="006260D2">
      <w:pPr>
        <w:pStyle w:val="Default"/>
        <w:spacing w:line="276" w:lineRule="auto"/>
        <w:jc w:val="both"/>
      </w:pPr>
      <w:r>
        <w:t>Brenda datës 30 qershor të cdo viti, Agjencia përgjegjëse për mbështetjen e ndërmarrjeve paraqet pranë ministrisë përgjegjëse për ekonominë raportin vjetor të vitit pararendës për skemat mbështetëse për ndërmarjet mikro, të vogla dhe të mesme të dhëna.</w:t>
      </w:r>
    </w:p>
    <w:p w:rsidR="00630A33" w:rsidRDefault="00630A33">
      <w:pPr>
        <w:pStyle w:val="Default"/>
        <w:spacing w:line="276" w:lineRule="auto"/>
        <w:jc w:val="both"/>
      </w:pPr>
    </w:p>
    <w:p w:rsidR="00630A33" w:rsidRDefault="006260D2">
      <w:pPr>
        <w:pStyle w:val="Default"/>
        <w:spacing w:line="276" w:lineRule="auto"/>
        <w:jc w:val="both"/>
      </w:pPr>
      <w:r>
        <w:t xml:space="preserve">Gjithashtu në projektligj parashikohet ngritja dhe funksionimi i Këshillit Konsultativ për ndërmarrjet si një organ këshillimor që ngrihet pranë institucionit përgjegjës për ekonominë, me përfaqësimin e organizatave të ndërmarrjeit si edhe institucioneve shtetërore, i cili është kërkuar në nënkomitetet BE-Shqipëri të viteve të fundit. </w:t>
      </w:r>
    </w:p>
    <w:p w:rsidR="00630A33" w:rsidRDefault="006260D2">
      <w:pPr>
        <w:pStyle w:val="Default"/>
        <w:spacing w:line="276" w:lineRule="auto"/>
        <w:jc w:val="both"/>
      </w:pPr>
      <w:r>
        <w:t xml:space="preserve">Këshilli Konsultativ dhe të këtë si detyrë kryesore </w:t>
      </w:r>
      <w:r>
        <w:rPr>
          <w:lang w:val="it-IT"/>
        </w:rPr>
        <w:t xml:space="preserve">diskutimin e çështjeve që lidhen me mbështetjen dhe zhvillimin e biznesit;  nxitjen e bashkëpunimin efektiv ndërmjet organizatave të biznesit/organizatave që mbështesin biznesin dhe organeve shtetërore; këshillimin lidhur me mënyrën e hartimit të skemave mbështetëse për biznesin. </w:t>
      </w:r>
    </w:p>
    <w:p w:rsidR="00630A33" w:rsidRDefault="00630A33">
      <w:pPr>
        <w:pStyle w:val="Default"/>
        <w:spacing w:line="276" w:lineRule="auto"/>
        <w:jc w:val="both"/>
        <w:rPr>
          <w:lang w:val="it-IT"/>
        </w:rPr>
      </w:pPr>
    </w:p>
    <w:p w:rsidR="00630A33" w:rsidRDefault="006260D2">
      <w:pPr>
        <w:pStyle w:val="Default"/>
        <w:spacing w:line="276" w:lineRule="auto"/>
        <w:jc w:val="both"/>
      </w:pPr>
      <w:r>
        <w:lastRenderedPageBreak/>
        <w:t>Pengesat e mundshme për zbatimin e opsionit të zgjedhur lidhet me mos miratimin e projektiligjit brenda periudhes Korrik-Shtator 2021. Kjo pengesë ndikon drejtpërsëdrejti në parashikimet dhe alokimin e fondeve buxhetore për mbështetjen e biznesit në programin e PBA 2022-2024 për Ministrinë e Financave dhe Ekonomisë “Mbështetje për zhvillimin ekonomik”. Në këtë mënyrë mungesa e një kuadri ligjor do të pengojë realizimin e shumë masave të parashikuara në Strategjinë e Zhvillimit të Biznesit dhe investimeve 2021-2027, që lidhen me ofrimin e shërbimeve mbështetëse për biznesin dhe mbështetjen me grante.</w:t>
      </w:r>
    </w:p>
    <w:p w:rsidR="00630A33" w:rsidRDefault="00630A33">
      <w:pPr>
        <w:pStyle w:val="Default"/>
        <w:spacing w:line="276" w:lineRule="auto"/>
        <w:jc w:val="both"/>
      </w:pPr>
    </w:p>
    <w:p w:rsidR="00630A33" w:rsidRDefault="006260D2">
      <w:pPr>
        <w:pStyle w:val="Body"/>
        <w:jc w:val="both"/>
      </w:pPr>
      <w:r>
        <w:t>Nj</w:t>
      </w:r>
      <w:r>
        <w:rPr>
          <w:lang w:val="nl-NL"/>
        </w:rPr>
        <w:t xml:space="preserve">ë </w:t>
      </w:r>
      <w:r>
        <w:t>penges</w:t>
      </w:r>
      <w:r>
        <w:rPr>
          <w:lang w:val="nl-NL"/>
        </w:rPr>
        <w:t xml:space="preserve">ë </w:t>
      </w:r>
      <w:r>
        <w:rPr>
          <w:lang w:val="de-DE"/>
        </w:rPr>
        <w:t>e mundshme p</w:t>
      </w:r>
      <w:r>
        <w:rPr>
          <w:lang w:val="nl-NL"/>
        </w:rPr>
        <w:t>ë</w:t>
      </w:r>
      <w:r>
        <w:t>r zbatimin e opsionit t</w:t>
      </w:r>
      <w:r>
        <w:rPr>
          <w:lang w:val="nl-NL"/>
        </w:rPr>
        <w:t xml:space="preserve">ë </w:t>
      </w:r>
      <w:r>
        <w:rPr>
          <w:lang w:val="de-DE"/>
        </w:rPr>
        <w:t xml:space="preserve">preferuar </w:t>
      </w:r>
      <w:r>
        <w:rPr>
          <w:lang w:val="nl-NL"/>
        </w:rPr>
        <w:t>ë</w:t>
      </w:r>
      <w:r>
        <w:rPr>
          <w:lang w:val="de-DE"/>
        </w:rPr>
        <w:t>sht</w:t>
      </w:r>
      <w:r>
        <w:rPr>
          <w:lang w:val="nl-NL"/>
        </w:rPr>
        <w:t xml:space="preserve">ë </w:t>
      </w:r>
      <w:r>
        <w:rPr>
          <w:lang w:val="it-IT"/>
        </w:rPr>
        <w:t>vonesa n</w:t>
      </w:r>
      <w:r>
        <w:rPr>
          <w:lang w:val="nl-NL"/>
        </w:rPr>
        <w:t xml:space="preserve">ë </w:t>
      </w:r>
      <w:r>
        <w:t>miratimin e projektvendimit t</w:t>
      </w:r>
      <w:r>
        <w:rPr>
          <w:lang w:val="nl-NL"/>
        </w:rPr>
        <w:t xml:space="preserve">ë </w:t>
      </w:r>
      <w:r>
        <w:t>K</w:t>
      </w:r>
      <w:r>
        <w:rPr>
          <w:lang w:val="nl-NL"/>
        </w:rPr>
        <w:t>ë</w:t>
      </w:r>
      <w:r>
        <w:t>shillit t</w:t>
      </w:r>
      <w:r>
        <w:rPr>
          <w:lang w:val="nl-NL"/>
        </w:rPr>
        <w:t xml:space="preserve">ë </w:t>
      </w:r>
      <w:r>
        <w:t>Ministrave p</w:t>
      </w:r>
      <w:r>
        <w:rPr>
          <w:lang w:val="nl-NL"/>
        </w:rPr>
        <w:t>ë</w:t>
      </w:r>
      <w:r>
        <w:t>r p</w:t>
      </w:r>
      <w:r>
        <w:rPr>
          <w:lang w:val="nl-NL"/>
        </w:rPr>
        <w:t>ë</w:t>
      </w:r>
      <w:r>
        <w:t>rcaktimin e mas</w:t>
      </w:r>
      <w:r>
        <w:rPr>
          <w:lang w:val="nl-NL"/>
        </w:rPr>
        <w:t>ë</w:t>
      </w:r>
      <w:r>
        <w:t>s s</w:t>
      </w:r>
      <w:r>
        <w:rPr>
          <w:lang w:val="nl-NL"/>
        </w:rPr>
        <w:t xml:space="preserve">ë </w:t>
      </w:r>
      <w:r>
        <w:t>p</w:t>
      </w:r>
      <w:r>
        <w:rPr>
          <w:lang w:val="nl-NL"/>
        </w:rPr>
        <w:t>ë</w:t>
      </w:r>
      <w:r>
        <w:rPr>
          <w:lang w:val="de-DE"/>
        </w:rPr>
        <w:t>rfitimit dhe kriteret dhe kushtet e vecanta t</w:t>
      </w:r>
      <w:r>
        <w:rPr>
          <w:lang w:val="nl-NL"/>
        </w:rPr>
        <w:t xml:space="preserve">ë </w:t>
      </w:r>
      <w:r>
        <w:t>p</w:t>
      </w:r>
      <w:r>
        <w:rPr>
          <w:lang w:val="nl-NL"/>
        </w:rPr>
        <w:t>ë</w:t>
      </w:r>
      <w:r>
        <w:t xml:space="preserve">rfitimit nga SME .  </w:t>
      </w:r>
    </w:p>
    <w:p w:rsidR="00630A33" w:rsidRDefault="006260D2">
      <w:pPr>
        <w:pStyle w:val="Style1-BodyText"/>
        <w:spacing w:before="240" w:after="0" w:line="276" w:lineRule="auto"/>
        <w:rPr>
          <w:b/>
          <w:bCs/>
          <w:sz w:val="24"/>
          <w:szCs w:val="24"/>
        </w:rPr>
      </w:pPr>
      <w:r>
        <w:rPr>
          <w:b/>
          <w:bCs/>
          <w:sz w:val="24"/>
          <w:szCs w:val="24"/>
        </w:rPr>
        <w:t>Faza e monitorimit dhe vlerësimit</w:t>
      </w:r>
    </w:p>
    <w:p w:rsidR="00630A33" w:rsidRDefault="006260D2">
      <w:pPr>
        <w:pStyle w:val="Style1-BodyText"/>
        <w:numPr>
          <w:ilvl w:val="0"/>
          <w:numId w:val="14"/>
        </w:numPr>
        <w:spacing w:after="0" w:line="276" w:lineRule="auto"/>
        <w:rPr>
          <w:i/>
          <w:iCs/>
          <w:sz w:val="24"/>
          <w:szCs w:val="24"/>
        </w:rPr>
      </w:pPr>
      <w:r>
        <w:rPr>
          <w:i/>
          <w:iCs/>
          <w:sz w:val="24"/>
          <w:szCs w:val="24"/>
        </w:rPr>
        <w:t>Jepni një përshkrim të përmbledhur të masave të monitorimit dhe të vlerësimit.</w:t>
      </w:r>
    </w:p>
    <w:p w:rsidR="00630A33" w:rsidRDefault="006260D2">
      <w:pPr>
        <w:pStyle w:val="Style1-BodyText"/>
        <w:numPr>
          <w:ilvl w:val="0"/>
          <w:numId w:val="14"/>
        </w:numPr>
        <w:spacing w:after="0" w:line="276" w:lineRule="auto"/>
        <w:rPr>
          <w:i/>
          <w:iCs/>
          <w:sz w:val="24"/>
          <w:szCs w:val="24"/>
        </w:rPr>
      </w:pPr>
      <w:r>
        <w:rPr>
          <w:i/>
          <w:iCs/>
          <w:sz w:val="24"/>
          <w:szCs w:val="24"/>
        </w:rPr>
        <w:t>Identifikoni kriteret/treguesit për të matur arritjen e objektivave ose progresin drejt tyre.</w:t>
      </w:r>
    </w:p>
    <w:p w:rsidR="00630A33" w:rsidRDefault="006260D2">
      <w:pPr>
        <w:pStyle w:val="Body"/>
        <w:spacing w:after="160" w:line="259" w:lineRule="auto"/>
        <w:jc w:val="both"/>
      </w:pPr>
      <w:r>
        <w:rPr>
          <w:lang w:val="es-ES_tradnl"/>
        </w:rPr>
        <w:t>Projektligji vendos rregulla te reja p</w:t>
      </w:r>
      <w:r>
        <w:rPr>
          <w:lang w:val="nl-NL"/>
        </w:rPr>
        <w:t>ë</w:t>
      </w:r>
      <w:r>
        <w:t>r p</w:t>
      </w:r>
      <w:r>
        <w:rPr>
          <w:lang w:val="nl-NL"/>
        </w:rPr>
        <w:t>ë</w:t>
      </w:r>
      <w:r>
        <w:t>rgatitjen e raporteve vjetore nga ana e AIDA. Nj</w:t>
      </w:r>
      <w:r>
        <w:rPr>
          <w:lang w:val="nl-NL"/>
        </w:rPr>
        <w:t>ë</w:t>
      </w:r>
      <w:r>
        <w:t>sit</w:t>
      </w:r>
      <w:r>
        <w:rPr>
          <w:lang w:val="nl-NL"/>
        </w:rPr>
        <w:t>ë e qeverisjes që</w:t>
      </w:r>
      <w:r>
        <w:t>ndrore dhe vetqeverisjes vendore detyrohen q</w:t>
      </w:r>
      <w:r>
        <w:rPr>
          <w:lang w:val="nl-NL"/>
        </w:rPr>
        <w:t>ë</w:t>
      </w:r>
      <w:r>
        <w:t>, brenda dat</w:t>
      </w:r>
      <w:r>
        <w:rPr>
          <w:lang w:val="nl-NL"/>
        </w:rPr>
        <w:t>ë</w:t>
      </w:r>
      <w:r>
        <w:t>s 31 mars t</w:t>
      </w:r>
      <w:r>
        <w:rPr>
          <w:lang w:val="nl-NL"/>
        </w:rPr>
        <w:t xml:space="preserve">ë </w:t>
      </w:r>
      <w:r>
        <w:rPr>
          <w:lang w:val="es-ES_tradnl"/>
        </w:rPr>
        <w:t>vitit pasardh</w:t>
      </w:r>
      <w:r>
        <w:rPr>
          <w:lang w:val="nl-NL"/>
        </w:rPr>
        <w:t>ë</w:t>
      </w:r>
      <w:r>
        <w:t>s, t</w:t>
      </w:r>
      <w:r>
        <w:rPr>
          <w:lang w:val="nl-NL"/>
        </w:rPr>
        <w:t xml:space="preserve">ë </w:t>
      </w:r>
      <w:r>
        <w:rPr>
          <w:lang w:val="es-ES_tradnl"/>
        </w:rPr>
        <w:t>paraqesin pran</w:t>
      </w:r>
      <w:r>
        <w:rPr>
          <w:lang w:val="nl-NL"/>
        </w:rPr>
        <w:t xml:space="preserve">ë </w:t>
      </w:r>
      <w:r>
        <w:t>Agjencis</w:t>
      </w:r>
      <w:r>
        <w:rPr>
          <w:lang w:val="nl-NL"/>
        </w:rPr>
        <w:t xml:space="preserve">ë </w:t>
      </w:r>
      <w:r>
        <w:t>p</w:t>
      </w:r>
      <w:r>
        <w:rPr>
          <w:lang w:val="nl-NL"/>
        </w:rPr>
        <w:t>ë</w:t>
      </w:r>
      <w:r>
        <w:t>rgjegj</w:t>
      </w:r>
      <w:r>
        <w:rPr>
          <w:lang w:val="nl-NL"/>
        </w:rPr>
        <w:t>ë</w:t>
      </w:r>
      <w:r>
        <w:t>se p</w:t>
      </w:r>
      <w:r>
        <w:rPr>
          <w:lang w:val="nl-NL"/>
        </w:rPr>
        <w:t>ë</w:t>
      </w:r>
      <w:r>
        <w:t>r mb</w:t>
      </w:r>
      <w:r>
        <w:rPr>
          <w:lang w:val="nl-NL"/>
        </w:rPr>
        <w:t>ë</w:t>
      </w:r>
      <w:r>
        <w:rPr>
          <w:lang w:val="de-DE"/>
        </w:rPr>
        <w:t>shtetjen e nd</w:t>
      </w:r>
      <w:r>
        <w:rPr>
          <w:lang w:val="nl-NL"/>
        </w:rPr>
        <w:t>ë</w:t>
      </w:r>
      <w:r>
        <w:t>rmarrjeve raporte vjetore p</w:t>
      </w:r>
      <w:r>
        <w:rPr>
          <w:lang w:val="nl-NL"/>
        </w:rPr>
        <w:t>ë</w:t>
      </w:r>
      <w:r>
        <w:t>r t</w:t>
      </w:r>
      <w:r>
        <w:rPr>
          <w:lang w:val="nl-NL"/>
        </w:rPr>
        <w:t xml:space="preserve">ë </w:t>
      </w:r>
      <w:r>
        <w:rPr>
          <w:lang w:val="da-DK"/>
        </w:rPr>
        <w:t>gjitha skemat mb</w:t>
      </w:r>
      <w:r>
        <w:rPr>
          <w:lang w:val="nl-NL"/>
        </w:rPr>
        <w:t>ë</w:t>
      </w:r>
      <w:r>
        <w:rPr>
          <w:lang w:val="de-DE"/>
        </w:rPr>
        <w:t>shtet</w:t>
      </w:r>
      <w:r>
        <w:rPr>
          <w:lang w:val="nl-NL"/>
        </w:rPr>
        <w:t>ë</w:t>
      </w:r>
      <w:r>
        <w:rPr>
          <w:lang w:val="it-IT"/>
        </w:rPr>
        <w:t>se financiare dhe mb</w:t>
      </w:r>
      <w:r>
        <w:rPr>
          <w:lang w:val="nl-NL"/>
        </w:rPr>
        <w:t>ë</w:t>
      </w:r>
      <w:r>
        <w:t>shtetjen publike p</w:t>
      </w:r>
      <w:r>
        <w:rPr>
          <w:lang w:val="nl-NL"/>
        </w:rPr>
        <w:t>ë</w:t>
      </w:r>
      <w:r>
        <w:rPr>
          <w:lang w:val="it-IT"/>
        </w:rPr>
        <w:t>r nd</w:t>
      </w:r>
      <w:r>
        <w:rPr>
          <w:lang w:val="nl-NL"/>
        </w:rPr>
        <w:t>ë</w:t>
      </w:r>
      <w:r>
        <w:t>marrjet mikro, t</w:t>
      </w:r>
      <w:r>
        <w:rPr>
          <w:lang w:val="nl-NL"/>
        </w:rPr>
        <w:t xml:space="preserve">ë </w:t>
      </w:r>
      <w:r>
        <w:t>vogla dhe t</w:t>
      </w:r>
      <w:r>
        <w:rPr>
          <w:lang w:val="nl-NL"/>
        </w:rPr>
        <w:t xml:space="preserve">ë </w:t>
      </w:r>
      <w:r>
        <w:rPr>
          <w:lang w:val="pt-PT"/>
        </w:rPr>
        <w:t>mesme  t</w:t>
      </w:r>
      <w:r>
        <w:rPr>
          <w:lang w:val="nl-NL"/>
        </w:rPr>
        <w:t xml:space="preserve">ë </w:t>
      </w:r>
      <w:r>
        <w:t>dh</w:t>
      </w:r>
      <w:r>
        <w:rPr>
          <w:lang w:val="nl-NL"/>
        </w:rPr>
        <w:t>ë</w:t>
      </w:r>
      <w:r>
        <w:rPr>
          <w:lang w:val="it-IT"/>
        </w:rPr>
        <w:t xml:space="preserve">na. </w:t>
      </w:r>
    </w:p>
    <w:p w:rsidR="00630A33" w:rsidRDefault="006260D2">
      <w:pPr>
        <w:pStyle w:val="Body"/>
        <w:spacing w:line="276" w:lineRule="auto"/>
        <w:jc w:val="both"/>
      </w:pPr>
      <w:r>
        <w:t xml:space="preserve"> P</w:t>
      </w:r>
      <w:r>
        <w:rPr>
          <w:lang w:val="nl-NL"/>
        </w:rPr>
        <w:t>ë</w:t>
      </w:r>
      <w:r>
        <w:t>r shmangjen e ndikimeve negative mbi konkurrenc</w:t>
      </w:r>
      <w:r>
        <w:rPr>
          <w:lang w:val="nl-NL"/>
        </w:rPr>
        <w:t>ë</w:t>
      </w:r>
      <w:r>
        <w:t>n dhe deformimit t</w:t>
      </w:r>
      <w:r>
        <w:rPr>
          <w:lang w:val="nl-NL"/>
        </w:rPr>
        <w:t xml:space="preserve">ë </w:t>
      </w:r>
      <w:r>
        <w:rPr>
          <w:lang w:val="de-DE"/>
        </w:rPr>
        <w:t>tregut, mb</w:t>
      </w:r>
      <w:r>
        <w:rPr>
          <w:lang w:val="nl-NL"/>
        </w:rPr>
        <w:t>ë</w:t>
      </w:r>
      <w:r>
        <w:rPr>
          <w:lang w:val="de-DE"/>
        </w:rPr>
        <w:t>shtetja do t</w:t>
      </w:r>
      <w:r>
        <w:rPr>
          <w:lang w:val="nl-NL"/>
        </w:rPr>
        <w:t xml:space="preserve">ë </w:t>
      </w:r>
      <w:r>
        <w:t>jepet n</w:t>
      </w:r>
      <w:r>
        <w:rPr>
          <w:lang w:val="nl-NL"/>
        </w:rPr>
        <w:t xml:space="preserve">ë </w:t>
      </w:r>
      <w:r>
        <w:t>p</w:t>
      </w:r>
      <w:r>
        <w:rPr>
          <w:lang w:val="nl-NL"/>
        </w:rPr>
        <w:t>ë</w:t>
      </w:r>
      <w:r>
        <w:t>rputhje me legjislacionin p</w:t>
      </w:r>
      <w:r>
        <w:rPr>
          <w:lang w:val="nl-NL"/>
        </w:rPr>
        <w:t>ë</w:t>
      </w:r>
      <w:r>
        <w:t>r ndihm</w:t>
      </w:r>
      <w:r>
        <w:rPr>
          <w:lang w:val="nl-NL"/>
        </w:rPr>
        <w:t>ë</w:t>
      </w:r>
      <w:r>
        <w:rPr>
          <w:lang w:val="de-DE"/>
        </w:rPr>
        <w:t>n shtet</w:t>
      </w:r>
      <w:r>
        <w:rPr>
          <w:lang w:val="nl-NL"/>
        </w:rPr>
        <w:t>ë</w:t>
      </w:r>
      <w:r>
        <w:rPr>
          <w:lang w:val="it-IT"/>
        </w:rPr>
        <w:t>rore dhe vet</w:t>
      </w:r>
      <w:r>
        <w:rPr>
          <w:lang w:val="nl-NL"/>
        </w:rPr>
        <w:t>ë</w:t>
      </w:r>
      <w:r>
        <w:t>m pas miratimit nga strukturat p</w:t>
      </w:r>
      <w:r>
        <w:rPr>
          <w:lang w:val="nl-NL"/>
        </w:rPr>
        <w:t>ë</w:t>
      </w:r>
      <w:r>
        <w:t>rgjegj</w:t>
      </w:r>
      <w:r>
        <w:rPr>
          <w:lang w:val="nl-NL"/>
        </w:rPr>
        <w:t>ë</w:t>
      </w:r>
      <w:r>
        <w:rPr>
          <w:lang w:val="it-IT"/>
        </w:rPr>
        <w:t>se.</w:t>
      </w:r>
    </w:p>
    <w:p w:rsidR="00630A33" w:rsidRDefault="006260D2">
      <w:pPr>
        <w:pStyle w:val="Body"/>
        <w:spacing w:line="276" w:lineRule="auto"/>
        <w:jc w:val="both"/>
      </w:pPr>
      <w:r>
        <w:rPr>
          <w:lang w:val="it-IT"/>
        </w:rPr>
        <w:t xml:space="preserve">Bazuar në rëndësinë që mbartin, treguesit kryesore për mbështetjen e ndërmarrjet nga të gjitha organet shtetërore do të jenë: </w:t>
      </w:r>
    </w:p>
    <w:p w:rsidR="00630A33" w:rsidRDefault="006260D2">
      <w:pPr>
        <w:pStyle w:val="ListParagraph"/>
        <w:numPr>
          <w:ilvl w:val="0"/>
          <w:numId w:val="16"/>
        </w:numPr>
        <w:spacing w:after="0" w:line="276" w:lineRule="auto"/>
        <w:jc w:val="both"/>
        <w:rPr>
          <w:rFonts w:ascii="Times New Roman" w:hAnsi="Times New Roman"/>
          <w:sz w:val="24"/>
          <w:szCs w:val="24"/>
        </w:rPr>
      </w:pPr>
      <w:r>
        <w:rPr>
          <w:rFonts w:ascii="Times New Roman" w:hAnsi="Times New Roman"/>
          <w:sz w:val="24"/>
          <w:szCs w:val="24"/>
        </w:rPr>
        <w:t>Aksesi në treg;</w:t>
      </w:r>
    </w:p>
    <w:p w:rsidR="00630A33" w:rsidRDefault="006260D2">
      <w:pPr>
        <w:pStyle w:val="Body"/>
        <w:numPr>
          <w:ilvl w:val="0"/>
          <w:numId w:val="16"/>
        </w:numPr>
        <w:spacing w:line="276" w:lineRule="auto"/>
        <w:jc w:val="both"/>
        <w:rPr>
          <w:lang w:val="it-IT"/>
        </w:rPr>
      </w:pPr>
      <w:r>
        <w:rPr>
          <w:lang w:val="it-IT"/>
        </w:rPr>
        <w:t>Aksesi në financë;</w:t>
      </w:r>
    </w:p>
    <w:p w:rsidR="00630A33" w:rsidRDefault="006260D2">
      <w:pPr>
        <w:pStyle w:val="ListParagraph"/>
        <w:numPr>
          <w:ilvl w:val="0"/>
          <w:numId w:val="16"/>
        </w:numPr>
        <w:spacing w:after="0" w:line="276" w:lineRule="auto"/>
        <w:jc w:val="both"/>
        <w:rPr>
          <w:rFonts w:ascii="Times New Roman" w:hAnsi="Times New Roman"/>
          <w:sz w:val="24"/>
          <w:szCs w:val="24"/>
          <w:lang w:val="it-IT"/>
        </w:rPr>
      </w:pPr>
      <w:r>
        <w:rPr>
          <w:rFonts w:ascii="Times New Roman" w:hAnsi="Times New Roman"/>
          <w:sz w:val="24"/>
          <w:szCs w:val="24"/>
          <w:lang w:val="it-IT"/>
        </w:rPr>
        <w:t>Aksesi në edukim dhe trajnim;</w:t>
      </w:r>
    </w:p>
    <w:p w:rsidR="00630A33" w:rsidRDefault="006260D2">
      <w:pPr>
        <w:pStyle w:val="ListParagraph"/>
        <w:numPr>
          <w:ilvl w:val="0"/>
          <w:numId w:val="16"/>
        </w:numPr>
        <w:spacing w:after="0" w:line="276" w:lineRule="auto"/>
        <w:jc w:val="both"/>
        <w:rPr>
          <w:rFonts w:ascii="Times New Roman" w:hAnsi="Times New Roman"/>
          <w:sz w:val="24"/>
          <w:szCs w:val="24"/>
          <w:lang w:val="it-IT"/>
        </w:rPr>
      </w:pPr>
      <w:r>
        <w:rPr>
          <w:rFonts w:ascii="Times New Roman" w:hAnsi="Times New Roman"/>
          <w:sz w:val="24"/>
          <w:szCs w:val="24"/>
          <w:lang w:val="it-IT"/>
        </w:rPr>
        <w:t>Aksesi në teknologji dhe inovacion;</w:t>
      </w:r>
    </w:p>
    <w:p w:rsidR="00630A33" w:rsidRDefault="006260D2">
      <w:pPr>
        <w:pStyle w:val="ListParagraph"/>
        <w:numPr>
          <w:ilvl w:val="0"/>
          <w:numId w:val="17"/>
        </w:numPr>
        <w:spacing w:after="200" w:line="276" w:lineRule="auto"/>
        <w:jc w:val="both"/>
        <w:rPr>
          <w:sz w:val="24"/>
          <w:szCs w:val="24"/>
        </w:rPr>
      </w:pPr>
      <w:r>
        <w:rPr>
          <w:rFonts w:ascii="Times New Roman" w:hAnsi="Times New Roman"/>
          <w:sz w:val="24"/>
          <w:szCs w:val="24"/>
        </w:rPr>
        <w:t>Aksesi te shërbimet mbështetëse</w:t>
      </w:r>
      <w:r>
        <w:rPr>
          <w:rFonts w:ascii="Times New Roman" w:hAnsi="Times New Roman"/>
          <w:sz w:val="24"/>
          <w:szCs w:val="24"/>
          <w:lang w:val="it-IT"/>
        </w:rPr>
        <w:t>;</w:t>
      </w:r>
    </w:p>
    <w:p w:rsidR="00630A33" w:rsidRDefault="006260D2">
      <w:pPr>
        <w:pStyle w:val="ListParagraph"/>
        <w:tabs>
          <w:tab w:val="clear" w:pos="567"/>
          <w:tab w:val="left" w:pos="270"/>
        </w:tabs>
        <w:spacing w:after="200" w:line="276" w:lineRule="auto"/>
        <w:ind w:left="270" w:firstLine="0"/>
        <w:jc w:val="both"/>
        <w:rPr>
          <w:lang w:val="it-IT"/>
        </w:rPr>
      </w:pPr>
      <w:r>
        <w:rPr>
          <w:rFonts w:ascii="Times New Roman" w:hAnsi="Times New Roman"/>
          <w:sz w:val="24"/>
          <w:szCs w:val="24"/>
          <w:lang w:val="it-IT"/>
        </w:rPr>
        <w:t>Matja ketyre treguesve (te cilet do te percaktohen ne vendimet e keshillit te Ministrave) do te behet pjese e detyrave funksionale te stafit te AIDA. Treguesit do te vendosen ne menyre rritese dhe me shtrirje ne te gjithe rajonin e Republikes se Shqiperise.</w:t>
      </w:r>
    </w:p>
    <w:p w:rsidR="00630A33" w:rsidRDefault="00630A33">
      <w:pPr>
        <w:pStyle w:val="Body"/>
        <w:spacing w:line="276" w:lineRule="auto"/>
        <w:jc w:val="both"/>
        <w:rPr>
          <w:b/>
          <w:bCs/>
        </w:rPr>
      </w:pPr>
    </w:p>
    <w:p w:rsidR="00630A33" w:rsidRDefault="00630A33">
      <w:pPr>
        <w:pStyle w:val="Body"/>
        <w:spacing w:line="276" w:lineRule="auto"/>
        <w:jc w:val="both"/>
        <w:rPr>
          <w:b/>
          <w:bCs/>
        </w:rPr>
      </w:pPr>
    </w:p>
    <w:p w:rsidR="00630A33" w:rsidRDefault="00630A33">
      <w:pPr>
        <w:pStyle w:val="Body"/>
        <w:spacing w:line="276" w:lineRule="auto"/>
        <w:jc w:val="both"/>
        <w:sectPr w:rsidR="00630A33">
          <w:footerReference w:type="default" r:id="rId9"/>
          <w:pgSz w:w="11900" w:h="16840"/>
          <w:pgMar w:top="680" w:right="1107" w:bottom="677" w:left="1260" w:header="284" w:footer="284" w:gutter="0"/>
          <w:cols w:space="720"/>
        </w:sectPr>
      </w:pPr>
    </w:p>
    <w:p w:rsidR="00630A33" w:rsidRDefault="006260D2">
      <w:pPr>
        <w:pStyle w:val="Body"/>
        <w:spacing w:line="276" w:lineRule="auto"/>
        <w:jc w:val="both"/>
      </w:pPr>
      <w:r>
        <w:rPr>
          <w:rStyle w:val="Strong"/>
        </w:rPr>
        <w:lastRenderedPageBreak/>
        <w:t>Raporti i vler</w:t>
      </w:r>
      <w:r>
        <w:rPr>
          <w:rStyle w:val="Strong"/>
          <w:lang w:val="nl-NL"/>
        </w:rPr>
        <w:t>ë</w:t>
      </w:r>
      <w:r>
        <w:rPr>
          <w:rStyle w:val="Strong"/>
        </w:rPr>
        <w:t>simit t</w:t>
      </w:r>
      <w:r>
        <w:rPr>
          <w:rStyle w:val="Strong"/>
          <w:lang w:val="nl-NL"/>
        </w:rPr>
        <w:t xml:space="preserve">ë </w:t>
      </w:r>
      <w:r>
        <w:rPr>
          <w:rStyle w:val="Strong"/>
        </w:rPr>
        <w:t>ndikimit - Shtojca 2/a</w:t>
      </w:r>
    </w:p>
    <w:p w:rsidR="00630A33" w:rsidRDefault="00630A33">
      <w:pPr>
        <w:pStyle w:val="Body"/>
        <w:spacing w:line="276" w:lineRule="auto"/>
      </w:pPr>
    </w:p>
    <w:p w:rsidR="00630A33" w:rsidRDefault="006260D2">
      <w:pPr>
        <w:pStyle w:val="Body"/>
        <w:spacing w:line="276" w:lineRule="auto"/>
        <w:rPr>
          <w:rStyle w:val="Strong"/>
        </w:rPr>
      </w:pPr>
      <w:r>
        <w:rPr>
          <w:b/>
          <w:bCs/>
          <w:i/>
          <w:iCs/>
        </w:rPr>
        <w:lastRenderedPageBreak/>
        <w:t>Tabela: Vlera aktuale neto n</w:t>
      </w:r>
      <w:r>
        <w:rPr>
          <w:b/>
          <w:bCs/>
          <w:i/>
          <w:iCs/>
          <w:lang w:val="nl-NL"/>
        </w:rPr>
        <w:t xml:space="preserve">ë total (VAN) - kostot dhe përfitimet me vlerë </w:t>
      </w:r>
      <w:r>
        <w:rPr>
          <w:b/>
          <w:bCs/>
          <w:i/>
          <w:iCs/>
          <w:lang w:val="it-IT"/>
        </w:rPr>
        <w:t>monetare t</w:t>
      </w:r>
      <w:r>
        <w:rPr>
          <w:b/>
          <w:bCs/>
          <w:i/>
          <w:iCs/>
          <w:lang w:val="nl-NL"/>
        </w:rPr>
        <w:t xml:space="preserve">ë </w:t>
      </w:r>
      <w:r>
        <w:rPr>
          <w:b/>
          <w:bCs/>
          <w:i/>
          <w:iCs/>
        </w:rPr>
        <w:t>p</w:t>
      </w:r>
      <w:r>
        <w:rPr>
          <w:b/>
          <w:bCs/>
          <w:i/>
          <w:iCs/>
          <w:lang w:val="nl-NL"/>
        </w:rPr>
        <w:t>ë</w:t>
      </w:r>
      <w:r>
        <w:rPr>
          <w:b/>
          <w:bCs/>
          <w:i/>
          <w:iCs/>
        </w:rPr>
        <w:t>rcaktuar n</w:t>
      </w:r>
      <w:r>
        <w:rPr>
          <w:b/>
          <w:bCs/>
          <w:i/>
          <w:iCs/>
          <w:lang w:val="nl-NL"/>
        </w:rPr>
        <w:t xml:space="preserve">ë </w:t>
      </w:r>
      <w:r>
        <w:rPr>
          <w:b/>
          <w:bCs/>
          <w:i/>
          <w:iCs/>
          <w:lang w:val="it-IT"/>
        </w:rPr>
        <w:t>milion</w:t>
      </w:r>
      <w:r>
        <w:rPr>
          <w:b/>
          <w:bCs/>
          <w:i/>
          <w:iCs/>
          <w:lang w:val="nl-NL"/>
        </w:rPr>
        <w:t xml:space="preserve">ë </w:t>
      </w:r>
      <w:r>
        <w:rPr>
          <w:b/>
          <w:bCs/>
          <w:i/>
          <w:iCs/>
        </w:rPr>
        <w:t>lek</w:t>
      </w:r>
      <w:r>
        <w:rPr>
          <w:b/>
          <w:bCs/>
          <w:i/>
          <w:iCs/>
          <w:lang w:val="nl-NL"/>
        </w:rPr>
        <w:t xml:space="preserve">ë </w:t>
      </w:r>
      <w:r>
        <w:rPr>
          <w:b/>
          <w:bCs/>
          <w:i/>
          <w:iCs/>
        </w:rPr>
        <w:t>e zbritur p</w:t>
      </w:r>
      <w:r>
        <w:rPr>
          <w:b/>
          <w:bCs/>
          <w:i/>
          <w:iCs/>
          <w:lang w:val="nl-NL"/>
        </w:rPr>
        <w:t>ë</w:t>
      </w:r>
      <w:r>
        <w:rPr>
          <w:b/>
          <w:bCs/>
          <w:i/>
          <w:iCs/>
        </w:rPr>
        <w:t>r 10 vjet (Vlera aktuale e kostos dhe vlera aktuale e p</w:t>
      </w:r>
      <w:r>
        <w:rPr>
          <w:b/>
          <w:bCs/>
          <w:i/>
          <w:iCs/>
          <w:lang w:val="nl-NL"/>
        </w:rPr>
        <w:t>ë</w:t>
      </w:r>
      <w:r>
        <w:rPr>
          <w:b/>
          <w:bCs/>
          <w:i/>
          <w:iCs/>
          <w:lang w:val="pt-PT"/>
        </w:rPr>
        <w:t>rfitimit); krahasuar me status quo-n</w:t>
      </w:r>
      <w:r>
        <w:rPr>
          <w:b/>
          <w:bCs/>
          <w:i/>
          <w:iCs/>
          <w:lang w:val="nl-NL"/>
        </w:rPr>
        <w:t>ë</w:t>
      </w:r>
      <w:r>
        <w:rPr>
          <w:rStyle w:val="Strong"/>
        </w:rPr>
        <w:t xml:space="preserve">.   </w:t>
      </w:r>
    </w:p>
    <w:p w:rsidR="00630A33" w:rsidRDefault="006260D2">
      <w:pPr>
        <w:pStyle w:val="CommentText"/>
      </w:pPr>
      <w:r>
        <w:t xml:space="preserve"> Në këtë RIA, kemi llogaritur si kosto për buxhetin e shtetit koston për mbështetjen e ndërmarrjeve mikro, të vogla dhe të mesme në formën e mbështetjes financiare dhe shërbime mbështetëse (trajnim, këshillim ) . Në vitin e parë janë parashikuar kosto gjithsej 13, 012, 733 lekë, e cila përfshin organizimin e ëebinareve për e-business, krijimin e Sektorit të Trajnimeve me 3 punonjës të rinj në  strukturën e AIDA, zhvillimin e sistemit të parashikimit të aftësive për bizneset.Në vitin e dytë janë parashikuar kosto gjithsej </w:t>
      </w:r>
      <w:r>
        <w:rPr>
          <w:color w:val="808080"/>
          <w:u w:color="808080"/>
        </w:rPr>
        <w:t xml:space="preserve">99, 369, 454 lekë, e cila përfshin </w:t>
      </w:r>
      <w:r>
        <w:t>krijimin e portalit  për e-business (që shpjegon se çfarë duhet të marrin parasysh kompanitë kur miratojnë zgjidhjet e tregtisë elektronike dhe të biznesit elektronik), grante për ofrimin e trajnimeve dhe mbështetje financiare për ndërmarrjet e sapokrijuara, grante për ndërmarrjet mikro, të vogla dhe të mesme, si edhe hartimin e raporteve vjetore për parashikimin e nevojave për aftësim nga bizneset. Në vitin e tretë deri në vitin e dhjetë janë parashikuar kosto gjithsej 93, 369,545 lekë, e cila përfshin dhënien e mbeshtetjes financiare si edhe shërbime mbështetëse për biznesin. .Drejtoria e Poltikave te Zhvillimit Ekonomik si pergjegjese e hartimit te politikave mbeshtetese per biznesin ka kuantifikuar perfitimet per biznesin ne direkte (grantet) dhe indirekte (organizimi i trajnimeve, zhvillimi i aftesive etj). Parimi i “</w:t>
      </w:r>
      <w:r>
        <w:rPr>
          <w:rStyle w:val="Strong"/>
        </w:rPr>
        <w:t xml:space="preserve">Value for money” </w:t>
      </w:r>
      <w:r>
        <w:t>eshte perdorur per llogaritjen e eficences dhe efektivitetit maksimale per cdo leke te planifikuar dhe shpenzuar nga buxheti i shtetit</w:t>
      </w:r>
      <w:r>
        <w:rPr>
          <w:rStyle w:val="Strong"/>
        </w:rPr>
        <w:t xml:space="preserve">.  </w:t>
      </w:r>
      <w:r>
        <w:t xml:space="preserve"> (me shkallen e perfitimit nga biznesi që pritet te jete maksimale ne 100 %).  Perfitimet ne sherbime mbeshtetese per biznesin nepërmjet dijeve, njohurive, aftesive , do te  perthithen prej tyre, te cilat ne menyre direkte reflektohen ne te berin biznes dhe nje shkalle te rritur te treguesve ekonomiko-financiare te biznesit në të ardhmen. Vlera prezente aktuale e kostos në total është 684 mln lekë, ndërsa vlera prezente aktuale e përfitimit në total është 684, 397 000  lekë, duke llogaritur Vlerën Prezente Neto Aktuale (VAN) në shumën prej 0 lekë.</w:t>
      </w:r>
    </w:p>
    <w:p w:rsidR="00630A33" w:rsidRDefault="00630A33">
      <w:pPr>
        <w:pStyle w:val="Body"/>
        <w:spacing w:line="276" w:lineRule="auto"/>
      </w:pPr>
    </w:p>
    <w:p w:rsidR="00630A33" w:rsidRDefault="006260D2">
      <w:pPr>
        <w:pStyle w:val="Body"/>
        <w:spacing w:line="276" w:lineRule="auto"/>
      </w:pPr>
      <w:r>
        <w:t>M</w:t>
      </w:r>
      <w:r>
        <w:rPr>
          <w:lang w:val="nl-NL"/>
        </w:rPr>
        <w:t xml:space="preserve">ë </w:t>
      </w:r>
      <w:r>
        <w:rPr>
          <w:lang w:val="de-DE"/>
        </w:rPr>
        <w:t>posht</w:t>
      </w:r>
      <w:r>
        <w:rPr>
          <w:lang w:val="nl-NL"/>
        </w:rPr>
        <w:t xml:space="preserve">ë </w:t>
      </w:r>
      <w:r>
        <w:t>gjeni p</w:t>
      </w:r>
      <w:r>
        <w:rPr>
          <w:lang w:val="nl-NL"/>
        </w:rPr>
        <w:t>ërllogaritjen e vlerë</w:t>
      </w:r>
      <w:r>
        <w:t>s aktuale neto t</w:t>
      </w:r>
      <w:r>
        <w:rPr>
          <w:lang w:val="nl-NL"/>
        </w:rPr>
        <w:t xml:space="preserve">ë </w:t>
      </w:r>
      <w:r>
        <w:rPr>
          <w:lang w:val="it-IT"/>
        </w:rPr>
        <w:t>opsionit t</w:t>
      </w:r>
      <w:r>
        <w:rPr>
          <w:lang w:val="nl-NL"/>
        </w:rPr>
        <w:t xml:space="preserve">ë </w:t>
      </w:r>
      <w:r>
        <w:t>preferuar. Vlerat ne mij</w:t>
      </w:r>
      <w:r>
        <w:rPr>
          <w:lang w:val="nl-NL"/>
        </w:rPr>
        <w:t xml:space="preserve">ë </w:t>
      </w:r>
      <w:r>
        <w:t>lek</w:t>
      </w:r>
      <w:r>
        <w:rPr>
          <w:lang w:val="nl-NL"/>
        </w:rPr>
        <w:t>ë</w:t>
      </w:r>
      <w:r>
        <w:t>.</w:t>
      </w:r>
    </w:p>
    <w:p w:rsidR="00630A33" w:rsidRDefault="00630A33">
      <w:pPr>
        <w:pStyle w:val="Body"/>
        <w:spacing w:line="276" w:lineRule="auto"/>
        <w:rPr>
          <w:b/>
          <w:bCs/>
        </w:rPr>
      </w:pPr>
    </w:p>
    <w:p w:rsidR="00630A33" w:rsidRDefault="00630A33">
      <w:pPr>
        <w:pStyle w:val="Body"/>
        <w:spacing w:line="276" w:lineRule="auto"/>
        <w:rPr>
          <w:b/>
          <w:bCs/>
        </w:rPr>
      </w:pPr>
    </w:p>
    <w:tbl>
      <w:tblPr>
        <w:tblW w:w="99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792"/>
        <w:gridCol w:w="630"/>
        <w:gridCol w:w="540"/>
        <w:gridCol w:w="810"/>
        <w:gridCol w:w="630"/>
        <w:gridCol w:w="630"/>
        <w:gridCol w:w="540"/>
        <w:gridCol w:w="900"/>
        <w:gridCol w:w="810"/>
        <w:gridCol w:w="810"/>
      </w:tblGrid>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t> </w:t>
            </w:r>
          </w:p>
        </w:tc>
        <w:tc>
          <w:tcPr>
            <w:tcW w:w="7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1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2 </w:t>
            </w:r>
          </w:p>
        </w:tc>
        <w:tc>
          <w:tcPr>
            <w:tcW w:w="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3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4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5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6 </w:t>
            </w:r>
          </w:p>
        </w:tc>
        <w:tc>
          <w:tcPr>
            <w:tcW w:w="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7 </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8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9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 Viti 10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 xml:space="preserve">Faktori zbritës </w:t>
            </w:r>
          </w:p>
        </w:tc>
        <w:tc>
          <w:tcPr>
            <w:tcW w:w="7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1.00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0.95 </w:t>
            </w:r>
          </w:p>
        </w:tc>
        <w:tc>
          <w:tcPr>
            <w:tcW w:w="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0.91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0.87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0.82 </w:t>
            </w:r>
          </w:p>
        </w:tc>
        <w:tc>
          <w:tcPr>
            <w:tcW w:w="6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0.79 </w:t>
            </w:r>
          </w:p>
        </w:tc>
        <w:tc>
          <w:tcPr>
            <w:tcW w:w="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0.75 </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0.71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0.68 </w:t>
            </w:r>
          </w:p>
        </w:tc>
        <w:tc>
          <w:tcPr>
            <w:tcW w:w="8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 xml:space="preserve">                    0.65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Kosto për buxhetin - një herë</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99, 369 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Kosto për buxhetin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 xml:space="preserve">Kosto për bizneset - një herë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Kosto për bizneset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Kosto për grupet e tjera - një herë</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Kosto për grupet e tjera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rPr>
                <w:b/>
                <w:bCs/>
              </w:rPr>
              <w:t xml:space="preserve">Kosto në total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99, 369 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rPr>
                <w:b/>
                <w:bCs/>
              </w:rPr>
              <w:lastRenderedPageBreak/>
              <w:t>Kosto e zbritur</w:t>
            </w:r>
            <w:r>
              <w:t>= Kosto në total x Faktori zbritës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94, 400 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84, 965 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81, 231 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76, 562 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73, 761 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70, 026 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66, 261 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63, 490 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60, 689 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buxhetin – një herë</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buxhetin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30A33"/>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grupet e tjera – një herë</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grupet e tjera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biznesin – një herë</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t>Përfitimet për biznesin – në vazhdimësi</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99, 369 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r>
      <w:tr w:rsidR="00630A33" w:rsidTr="00877691">
        <w:trPr>
          <w:trHeight w:val="643"/>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rPr>
                <w:b/>
                <w:bCs/>
              </w:rPr>
              <w:t>Përfitimet totale</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 xml:space="preserve">     </w:t>
            </w: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99, 369 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93, 369 </w:t>
            </w:r>
          </w:p>
        </w:tc>
      </w:tr>
      <w:tr w:rsidR="00630A33" w:rsidTr="00877691">
        <w:trPr>
          <w:trHeight w:val="987"/>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pPr>
            <w:r>
              <w:rPr>
                <w:b/>
                <w:bCs/>
              </w:rPr>
              <w:t>Përfitimi i zbritur</w:t>
            </w:r>
            <w:r>
              <w:t>= Përfitimi në total x faktori zbritës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13, 012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94, 400 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84, 965 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81, 231 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76, 562 </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73, 761 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70, 026 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66, 261 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63, 490 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60, 689 </w:t>
            </w:r>
          </w:p>
        </w:tc>
      </w:tr>
      <w:tr w:rsidR="00630A33" w:rsidTr="00877691">
        <w:trPr>
          <w:trHeight w:val="992"/>
        </w:trPr>
        <w:tc>
          <w:tcPr>
            <w:tcW w:w="28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Vlera prezente aktuale e përfitimit në total</w:t>
            </w:r>
          </w:p>
        </w:tc>
        <w:tc>
          <w:tcPr>
            <w:tcW w:w="7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684, 397</w:t>
            </w:r>
          </w:p>
        </w:tc>
        <w:tc>
          <w:tcPr>
            <w:tcW w:w="6300" w:type="dxa"/>
            <w:gridSpan w:val="9"/>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997"/>
        </w:trPr>
        <w:tc>
          <w:tcPr>
            <w:tcW w:w="28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Vlera prezente aktuale e kostos në total</w:t>
            </w:r>
          </w:p>
        </w:tc>
        <w:tc>
          <w:tcPr>
            <w:tcW w:w="7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684, 397</w:t>
            </w:r>
          </w:p>
        </w:tc>
        <w:tc>
          <w:tcPr>
            <w:tcW w:w="6300" w:type="dxa"/>
            <w:gridSpan w:val="9"/>
            <w:tcBorders>
              <w:top w:val="nil"/>
              <w:left w:val="single" w:sz="4" w:space="0" w:color="000000"/>
              <w:bottom w:val="nil"/>
              <w:right w:val="nil"/>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r w:rsidR="00630A33" w:rsidTr="00877691">
        <w:trPr>
          <w:trHeight w:val="2371"/>
        </w:trPr>
        <w:tc>
          <w:tcPr>
            <w:tcW w:w="285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pPr>
            <w:r>
              <w:rPr>
                <w:b/>
                <w:bCs/>
              </w:rPr>
              <w:t>Vlera Prezente Neto Aktuale (VAN)</w:t>
            </w:r>
            <w:r>
              <w:t xml:space="preserve"> = Vlera aktuale e përfitimit në total – Vlera aktuale e kostos në total</w:t>
            </w:r>
          </w:p>
        </w:tc>
        <w:tc>
          <w:tcPr>
            <w:tcW w:w="7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630A33" w:rsidRDefault="006260D2">
            <w:pPr>
              <w:pStyle w:val="Body"/>
              <w:spacing w:line="276" w:lineRule="auto"/>
              <w:jc w:val="right"/>
            </w:pPr>
            <w:r>
              <w:t>0</w:t>
            </w:r>
          </w:p>
        </w:tc>
        <w:tc>
          <w:tcPr>
            <w:tcW w:w="6300" w:type="dxa"/>
            <w:gridSpan w:val="9"/>
            <w:tcBorders>
              <w:top w:val="nil"/>
              <w:left w:val="single" w:sz="4" w:space="0" w:color="000000"/>
              <w:bottom w:val="nil"/>
              <w:right w:val="nil"/>
            </w:tcBorders>
            <w:shd w:val="clear" w:color="auto" w:fill="auto"/>
            <w:tcMar>
              <w:top w:w="80" w:type="dxa"/>
              <w:left w:w="80" w:type="dxa"/>
              <w:bottom w:w="80" w:type="dxa"/>
              <w:right w:w="80" w:type="dxa"/>
            </w:tcMar>
          </w:tcPr>
          <w:p w:rsidR="00630A33" w:rsidRDefault="006260D2">
            <w:pPr>
              <w:pStyle w:val="Body"/>
              <w:spacing w:line="276" w:lineRule="auto"/>
              <w:jc w:val="right"/>
            </w:pPr>
            <w:r>
              <w:t> </w:t>
            </w:r>
          </w:p>
        </w:tc>
      </w:tr>
    </w:tbl>
    <w:p w:rsidR="00630A33" w:rsidRDefault="00630A33">
      <w:pPr>
        <w:pStyle w:val="Body"/>
        <w:widowControl w:val="0"/>
        <w:rPr>
          <w:b/>
          <w:bCs/>
        </w:rPr>
      </w:pPr>
    </w:p>
    <w:p w:rsidR="00630A33" w:rsidRDefault="00630A33">
      <w:pPr>
        <w:pStyle w:val="Body"/>
        <w:spacing w:line="276" w:lineRule="auto"/>
        <w:rPr>
          <w:b/>
          <w:bCs/>
        </w:rPr>
      </w:pPr>
    </w:p>
    <w:p w:rsidR="00630A33" w:rsidRDefault="006260D2">
      <w:pPr>
        <w:pStyle w:val="Body"/>
        <w:spacing w:line="276" w:lineRule="auto"/>
        <w:rPr>
          <w:rStyle w:val="Strong"/>
        </w:rPr>
      </w:pPr>
      <w:r>
        <w:rPr>
          <w:rStyle w:val="Strong"/>
        </w:rPr>
        <w:t>Raporti i vler</w:t>
      </w:r>
      <w:r>
        <w:rPr>
          <w:rStyle w:val="Strong"/>
          <w:lang w:val="nl-NL"/>
        </w:rPr>
        <w:t>ë</w:t>
      </w:r>
      <w:r>
        <w:rPr>
          <w:rStyle w:val="Strong"/>
        </w:rPr>
        <w:t>simit t</w:t>
      </w:r>
      <w:r>
        <w:rPr>
          <w:rStyle w:val="Strong"/>
          <w:lang w:val="nl-NL"/>
        </w:rPr>
        <w:t xml:space="preserve">ë </w:t>
      </w:r>
      <w:r>
        <w:rPr>
          <w:rStyle w:val="Strong"/>
        </w:rPr>
        <w:t xml:space="preserve">ndikimit - Shtojca 2/b </w:t>
      </w:r>
    </w:p>
    <w:p w:rsidR="00630A33" w:rsidRDefault="00630A33">
      <w:pPr>
        <w:pStyle w:val="Body"/>
        <w:spacing w:line="276" w:lineRule="auto"/>
      </w:pPr>
    </w:p>
    <w:p w:rsidR="00630A33" w:rsidRDefault="006260D2">
      <w:pPr>
        <w:pStyle w:val="Body"/>
        <w:spacing w:line="276" w:lineRule="auto"/>
        <w:rPr>
          <w:i/>
          <w:iCs/>
        </w:rPr>
      </w:pPr>
      <w:r>
        <w:rPr>
          <w:b/>
          <w:bCs/>
          <w:i/>
          <w:iCs/>
          <w:lang w:val="de-DE"/>
        </w:rPr>
        <w:t>Tabel</w:t>
      </w:r>
      <w:r>
        <w:rPr>
          <w:b/>
          <w:bCs/>
          <w:i/>
          <w:iCs/>
          <w:lang w:val="nl-NL"/>
        </w:rPr>
        <w:t>ë</w:t>
      </w:r>
      <w:r>
        <w:rPr>
          <w:b/>
          <w:bCs/>
          <w:i/>
          <w:iCs/>
        </w:rPr>
        <w:t>: Vlera aktuale neto n</w:t>
      </w:r>
      <w:r>
        <w:rPr>
          <w:b/>
          <w:bCs/>
          <w:i/>
          <w:iCs/>
          <w:lang w:val="nl-NL"/>
        </w:rPr>
        <w:t xml:space="preserve">ë </w:t>
      </w:r>
      <w:r>
        <w:rPr>
          <w:b/>
          <w:bCs/>
          <w:i/>
          <w:iCs/>
          <w:lang w:val="pt-PT"/>
        </w:rPr>
        <w:t>total e ç</w:t>
      </w:r>
      <w:r>
        <w:rPr>
          <w:b/>
          <w:bCs/>
          <w:i/>
          <w:iCs/>
          <w:lang w:val="it-IT"/>
        </w:rPr>
        <w:t xml:space="preserve">do opsioni   </w:t>
      </w:r>
    </w:p>
    <w:p w:rsidR="00630A33" w:rsidRDefault="00630A33">
      <w:pPr>
        <w:pStyle w:val="Body"/>
        <w:spacing w:line="276" w:lineRule="auto"/>
        <w:jc w:val="both"/>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8"/>
        <w:gridCol w:w="2258"/>
        <w:gridCol w:w="2410"/>
        <w:gridCol w:w="3444"/>
      </w:tblGrid>
      <w:tr w:rsidR="00630A33">
        <w:trPr>
          <w:trHeight w:val="300"/>
        </w:trPr>
        <w:tc>
          <w:tcPr>
            <w:tcW w:w="16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center"/>
            </w:pPr>
            <w:r>
              <w:rPr>
                <w:b/>
                <w:bCs/>
                <w:lang w:val="it-IT"/>
              </w:rPr>
              <w:t>Opsioni</w:t>
            </w:r>
          </w:p>
        </w:tc>
        <w:tc>
          <w:tcPr>
            <w:tcW w:w="46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center"/>
            </w:pPr>
            <w:r>
              <w:rPr>
                <w:b/>
                <w:bCs/>
                <w:lang w:val="it-IT"/>
              </w:rPr>
              <w:t>Vlera aktuale n</w:t>
            </w:r>
            <w:r>
              <w:rPr>
                <w:b/>
                <w:bCs/>
                <w:lang w:val="nl-NL"/>
              </w:rPr>
              <w:t xml:space="preserve">ë </w:t>
            </w:r>
            <w:r>
              <w:rPr>
                <w:b/>
                <w:bCs/>
              </w:rPr>
              <w:t>mij</w:t>
            </w:r>
            <w:r>
              <w:rPr>
                <w:b/>
                <w:bCs/>
                <w:lang w:val="nl-NL"/>
              </w:rPr>
              <w:t xml:space="preserve">ë </w:t>
            </w:r>
            <w:r>
              <w:rPr>
                <w:b/>
                <w:bCs/>
              </w:rPr>
              <w:t>lek</w:t>
            </w:r>
            <w:r>
              <w:rPr>
                <w:b/>
                <w:bCs/>
                <w:lang w:val="nl-NL"/>
              </w:rPr>
              <w:t>ë</w:t>
            </w:r>
          </w:p>
        </w:tc>
        <w:tc>
          <w:tcPr>
            <w:tcW w:w="34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center"/>
            </w:pPr>
            <w:r>
              <w:rPr>
                <w:b/>
                <w:bCs/>
              </w:rPr>
              <w:t>Vlera aktuale neto n</w:t>
            </w:r>
            <w:r>
              <w:rPr>
                <w:b/>
                <w:bCs/>
                <w:lang w:val="nl-NL"/>
              </w:rPr>
              <w:t xml:space="preserve">ë </w:t>
            </w:r>
            <w:r>
              <w:rPr>
                <w:b/>
                <w:bCs/>
              </w:rPr>
              <w:t>mij</w:t>
            </w:r>
            <w:r>
              <w:rPr>
                <w:b/>
                <w:bCs/>
                <w:lang w:val="nl-NL"/>
              </w:rPr>
              <w:t xml:space="preserve">ë </w:t>
            </w:r>
            <w:r>
              <w:rPr>
                <w:b/>
                <w:bCs/>
              </w:rPr>
              <w:t>lek</w:t>
            </w:r>
            <w:r>
              <w:rPr>
                <w:b/>
                <w:bCs/>
                <w:lang w:val="nl-NL"/>
              </w:rPr>
              <w:t>ë</w:t>
            </w:r>
          </w:p>
        </w:tc>
      </w:tr>
      <w:tr w:rsidR="00630A33">
        <w:trPr>
          <w:trHeight w:val="300"/>
        </w:trPr>
        <w:tc>
          <w:tcPr>
            <w:tcW w:w="1698" w:type="dxa"/>
            <w:vMerge/>
            <w:tcBorders>
              <w:top w:val="single" w:sz="4" w:space="0" w:color="000000"/>
              <w:left w:val="single" w:sz="4" w:space="0" w:color="000000"/>
              <w:bottom w:val="single" w:sz="4" w:space="0" w:color="000000"/>
              <w:right w:val="single" w:sz="4" w:space="0" w:color="000000"/>
            </w:tcBorders>
            <w:shd w:val="clear" w:color="auto" w:fill="auto"/>
          </w:tcPr>
          <w:p w:rsidR="00630A33" w:rsidRDefault="00630A33"/>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center"/>
            </w:pPr>
            <w:r>
              <w:rPr>
                <w:b/>
                <w:bCs/>
              </w:rPr>
              <w:t>Kosto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center"/>
            </w:pPr>
            <w:r>
              <w:rPr>
                <w:b/>
                <w:bCs/>
              </w:rPr>
              <w:t>P</w:t>
            </w:r>
            <w:r>
              <w:rPr>
                <w:b/>
                <w:bCs/>
                <w:lang w:val="nl-NL"/>
              </w:rPr>
              <w:t>ë</w:t>
            </w:r>
            <w:r>
              <w:rPr>
                <w:b/>
                <w:bCs/>
              </w:rPr>
              <w:t>rfitimi</w:t>
            </w: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tcPr>
          <w:p w:rsidR="00630A33" w:rsidRDefault="00630A33"/>
        </w:tc>
      </w:tr>
      <w:tr w:rsidR="00630A33">
        <w:trPr>
          <w:trHeight w:val="300"/>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pPr>
            <w:r>
              <w:rPr>
                <w:lang w:val="it-IT"/>
              </w:rPr>
              <w:lastRenderedPageBreak/>
              <w:t>Opsioni 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r>
      <w:tr w:rsidR="00630A33">
        <w:trPr>
          <w:trHeight w:val="300"/>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pPr>
            <w:r>
              <w:rPr>
                <w:lang w:val="it-IT"/>
              </w:rPr>
              <w:t>Opsioni 1</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r>
      <w:tr w:rsidR="00630A33">
        <w:trPr>
          <w:trHeight w:val="300"/>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both"/>
            </w:pPr>
            <w:r>
              <w:rPr>
                <w:lang w:val="it-IT"/>
              </w:rPr>
              <w:t>Opsioni 2</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684, 397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t>684, 397</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A33" w:rsidRDefault="006260D2">
            <w:pPr>
              <w:pStyle w:val="Body"/>
              <w:spacing w:line="276" w:lineRule="auto"/>
              <w:jc w:val="right"/>
            </w:pPr>
            <w:r>
              <w:rPr>
                <w:color w:val="808080"/>
                <w:u w:color="808080"/>
              </w:rPr>
              <w:t>0</w:t>
            </w:r>
          </w:p>
        </w:tc>
      </w:tr>
    </w:tbl>
    <w:p w:rsidR="00630A33" w:rsidRDefault="00630A33">
      <w:pPr>
        <w:pStyle w:val="Body"/>
        <w:widowControl w:val="0"/>
        <w:jc w:val="both"/>
      </w:pPr>
    </w:p>
    <w:p w:rsidR="00630A33" w:rsidRDefault="00630A33">
      <w:pPr>
        <w:pStyle w:val="Body"/>
        <w:spacing w:line="276" w:lineRule="auto"/>
        <w:rPr>
          <w:b/>
          <w:bCs/>
        </w:rPr>
      </w:pPr>
    </w:p>
    <w:p w:rsidR="00630A33" w:rsidRDefault="00630A33">
      <w:pPr>
        <w:pStyle w:val="Body"/>
        <w:spacing w:line="276" w:lineRule="auto"/>
        <w:rPr>
          <w:b/>
          <w:bCs/>
        </w:rPr>
      </w:pPr>
    </w:p>
    <w:p w:rsidR="00630A33" w:rsidRDefault="006260D2">
      <w:pPr>
        <w:pStyle w:val="Body"/>
        <w:spacing w:line="276" w:lineRule="auto"/>
        <w:jc w:val="center"/>
        <w:rPr>
          <w:rStyle w:val="Strong"/>
        </w:rPr>
      </w:pPr>
      <w:r>
        <w:rPr>
          <w:rStyle w:val="Strong"/>
          <w:lang w:val="de-DE"/>
        </w:rPr>
        <w:t>MINIST</w:t>
      </w:r>
      <w:r>
        <w:rPr>
          <w:rStyle w:val="Strong"/>
        </w:rPr>
        <w:t>ËR</w:t>
      </w:r>
    </w:p>
    <w:p w:rsidR="00630A33" w:rsidRDefault="00630A33">
      <w:pPr>
        <w:pStyle w:val="Body"/>
        <w:spacing w:line="276" w:lineRule="auto"/>
        <w:jc w:val="center"/>
        <w:rPr>
          <w:b/>
          <w:bCs/>
        </w:rPr>
      </w:pPr>
    </w:p>
    <w:p w:rsidR="00630A33" w:rsidRDefault="006260D2">
      <w:pPr>
        <w:pStyle w:val="Body"/>
        <w:spacing w:line="276" w:lineRule="auto"/>
        <w:jc w:val="center"/>
        <w:rPr>
          <w:rStyle w:val="Strong"/>
        </w:rPr>
      </w:pPr>
      <w:r>
        <w:rPr>
          <w:color w:val="808080"/>
          <w:u w:color="808080"/>
        </w:rPr>
        <w:t>[Emri</w:t>
      </w:r>
      <w:r>
        <w:t xml:space="preserve"> </w:t>
      </w:r>
      <w:r>
        <w:rPr>
          <w:color w:val="808080"/>
          <w:u w:color="808080"/>
          <w:lang w:val="nl-NL"/>
        </w:rPr>
        <w:t>Mbiemri]</w:t>
      </w:r>
    </w:p>
    <w:p w:rsidR="00630A33" w:rsidRDefault="00630A33">
      <w:pPr>
        <w:pStyle w:val="Body"/>
        <w:spacing w:line="276" w:lineRule="auto"/>
      </w:pPr>
    </w:p>
    <w:p w:rsidR="00630A33" w:rsidRDefault="00630A33">
      <w:pPr>
        <w:pStyle w:val="IASpacer"/>
        <w:spacing w:line="276" w:lineRule="auto"/>
      </w:pPr>
    </w:p>
    <w:sectPr w:rsidR="00630A33">
      <w:type w:val="continuous"/>
      <w:pgSz w:w="11900" w:h="16840"/>
      <w:pgMar w:top="677" w:right="850" w:bottom="677" w:left="850"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2C" w:rsidRDefault="00CB5E2C">
      <w:r>
        <w:separator/>
      </w:r>
    </w:p>
  </w:endnote>
  <w:endnote w:type="continuationSeparator" w:id="0">
    <w:p w:rsidR="00CB5E2C" w:rsidRDefault="00CB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33" w:rsidRDefault="006260D2">
    <w:pPr>
      <w:pStyle w:val="Footer"/>
    </w:pPr>
    <w:r>
      <w:rPr>
        <w:b w:val="0"/>
        <w:bCs w:val="0"/>
      </w:rPr>
      <w:fldChar w:fldCharType="begin"/>
    </w:r>
    <w:r>
      <w:rPr>
        <w:b w:val="0"/>
        <w:bCs w:val="0"/>
      </w:rPr>
      <w:instrText xml:space="preserve"> PAGE </w:instrText>
    </w:r>
    <w:r>
      <w:rPr>
        <w:b w:val="0"/>
        <w:bCs w:val="0"/>
      </w:rPr>
      <w:fldChar w:fldCharType="separate"/>
    </w:r>
    <w:r w:rsidR="00105F0B">
      <w:rPr>
        <w:b w:val="0"/>
        <w:bCs w:val="0"/>
        <w:noProof/>
      </w:rPr>
      <w:t>1</w:t>
    </w:r>
    <w:r>
      <w:rPr>
        <w:b w:val="0"/>
        <w:bCs w:val="0"/>
      </w:rPr>
      <w:fldChar w:fldCharType="end"/>
    </w:r>
  </w:p>
  <w:p w:rsidR="00630A33" w:rsidRDefault="00630A33">
    <w:pPr>
      <w:pStyle w:val="Bod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2C" w:rsidRDefault="00CB5E2C">
      <w:r>
        <w:separator/>
      </w:r>
    </w:p>
  </w:footnote>
  <w:footnote w:type="continuationSeparator" w:id="0">
    <w:p w:rsidR="00CB5E2C" w:rsidRDefault="00CB5E2C">
      <w:r>
        <w:continuationSeparator/>
      </w:r>
    </w:p>
  </w:footnote>
  <w:footnote w:type="continuationNotice" w:id="1">
    <w:p w:rsidR="00CB5E2C" w:rsidRDefault="00CB5E2C"/>
  </w:footnote>
  <w:footnote w:id="2">
    <w:p w:rsidR="00630A33" w:rsidRDefault="006260D2">
      <w:pPr>
        <w:pStyle w:val="FootnoteText"/>
      </w:pPr>
      <w:r>
        <w:rPr>
          <w:rStyle w:val="FootnoteReference"/>
        </w:rPr>
        <w:footnoteRef/>
      </w:r>
      <w:r>
        <w:rPr>
          <w:rFonts w:eastAsia="Arial Unicode MS" w:cs="Arial Unicode MS"/>
        </w:rPr>
        <w:t xml:space="preserve"> https://aida.gov.al/sq/nvm/zbulo/baza-ligjore-nvm</w:t>
      </w:r>
    </w:p>
  </w:footnote>
  <w:footnote w:id="3">
    <w:p w:rsidR="00630A33" w:rsidRDefault="006260D2">
      <w:pPr>
        <w:pStyle w:val="FootnoteText"/>
      </w:pPr>
      <w:r>
        <w:rPr>
          <w:rStyle w:val="FootnoteReference"/>
        </w:rPr>
        <w:footnoteRef/>
      </w:r>
      <w:r>
        <w:rPr>
          <w:rFonts w:eastAsia="Arial Unicode MS" w:cs="Arial Unicode MS"/>
        </w:rPr>
        <w:t xml:space="preserve"> https://aida.gov.al/sq/nvm/iniciativat-e-financimit/fondet-e-aida-s</w:t>
      </w:r>
    </w:p>
  </w:footnote>
  <w:footnote w:id="4">
    <w:p w:rsidR="00630A33" w:rsidRDefault="006260D2">
      <w:pPr>
        <w:pStyle w:val="FootnoteText"/>
      </w:pPr>
      <w:r>
        <w:rPr>
          <w:rStyle w:val="FootnoteReference"/>
        </w:rPr>
        <w:footnoteRef/>
      </w:r>
      <w:r>
        <w:rPr>
          <w:rFonts w:eastAsia="Arial Unicode MS" w:cs="Arial Unicode MS"/>
        </w:rPr>
        <w:t xml:space="preserve"> https://qbz.gov.al/eli/vendim/2014/10/01/635/b515875a-9b26-4f2f-b96a-dcf0951e4567;q=Strategjia%20e%20Zhvillimit%20te%20Biznesit%20dhe%20Investimeve%202014-2020</w:t>
      </w:r>
    </w:p>
  </w:footnote>
  <w:footnote w:id="5">
    <w:p w:rsidR="00630A33" w:rsidRDefault="006260D2">
      <w:pPr>
        <w:pStyle w:val="FootnoteText"/>
      </w:pPr>
      <w:r>
        <w:rPr>
          <w:rStyle w:val="FootnoteReference"/>
        </w:rPr>
        <w:footnoteRef/>
      </w:r>
      <w:r>
        <w:rPr>
          <w:rFonts w:eastAsia="Arial Unicode MS" w:cs="Arial Unicode MS"/>
        </w:rPr>
        <w:t xml:space="preserve"> https://kryeministria.al/strategjia-kombetare-per-zhvillim-dhe-integrim-2015-2020/</w:t>
      </w:r>
    </w:p>
  </w:footnote>
  <w:footnote w:id="6">
    <w:p w:rsidR="00630A33" w:rsidRDefault="006260D2">
      <w:pPr>
        <w:pStyle w:val="FootnoteText"/>
      </w:pPr>
      <w:r>
        <w:rPr>
          <w:rStyle w:val="FootnoteReference"/>
        </w:rPr>
        <w:footnoteRef/>
      </w:r>
      <w:r>
        <w:rPr>
          <w:rFonts w:eastAsia="Arial Unicode MS" w:cs="Arial Unicode MS"/>
        </w:rPr>
        <w:t xml:space="preserve"> https://ec.europa.eu/neighbourhood-enlargement/sites/default/files/albania_report_2020.pdf</w:t>
      </w:r>
    </w:p>
  </w:footnote>
  <w:footnote w:id="7">
    <w:p w:rsidR="00630A33" w:rsidRDefault="006260D2">
      <w:pPr>
        <w:pStyle w:val="FootnoteText"/>
      </w:pPr>
      <w:r>
        <w:rPr>
          <w:rStyle w:val="FootnoteReference"/>
        </w:rPr>
        <w:footnoteRef/>
      </w:r>
      <w:r>
        <w:rPr>
          <w:rFonts w:eastAsia="Arial Unicode MS" w:cs="Arial Unicode MS"/>
        </w:rPr>
        <w:t xml:space="preserve"> https://www.financa.gov.al/wp-content/uploads/2021/02/Economic-Reform-Programme-2021-2023.pdf</w:t>
      </w:r>
    </w:p>
  </w:footnote>
  <w:footnote w:id="8">
    <w:p w:rsidR="00630A33" w:rsidRDefault="006260D2">
      <w:pPr>
        <w:pStyle w:val="FootnoteText"/>
      </w:pPr>
      <w:r>
        <w:footnoteRef/>
      </w:r>
      <w:r>
        <w:rPr>
          <w:rFonts w:eastAsia="Arial Unicode MS" w:cs="Arial Unicode MS"/>
        </w:rPr>
        <w:t xml:space="preserve"> https://aida.gov.al/sq/nvm/iniciativat-e-financimit/fondet-e-aida-s</w:t>
      </w:r>
    </w:p>
  </w:footnote>
  <w:footnote w:id="9">
    <w:p w:rsidR="00630A33" w:rsidRDefault="006260D2">
      <w:pPr>
        <w:pStyle w:val="FootnoteText"/>
      </w:pPr>
      <w:r>
        <w:footnoteRef/>
      </w:r>
      <w:r>
        <w:rPr>
          <w:rFonts w:eastAsia="Arial Unicode MS" w:cs="Arial Unicode MS"/>
        </w:rPr>
        <w:t xml:space="preserve"> https://aida.gov.al/sq/nvm/iniciativat-e-financimit/aplikim-per-grante</w:t>
      </w:r>
    </w:p>
  </w:footnote>
  <w:footnote w:id="10">
    <w:p w:rsidR="00630A33" w:rsidRDefault="006260D2">
      <w:pPr>
        <w:pStyle w:val="FootnoteText"/>
      </w:pPr>
      <w:r>
        <w:footnoteRef/>
      </w:r>
      <w:r>
        <w:rPr>
          <w:rFonts w:eastAsia="Arial Unicode MS" w:cs="Arial Unicode MS"/>
        </w:rPr>
        <w:t xml:space="preserve"> https://qbz.gov.al/eli/ligj/2002/10/17/8957/5647af43-a5dd-45db-9329-f60860fc4a2d;q=ligji%20per%20ndermarrjet%20e%20vogla%20dhe%20te%20mesme</w:t>
      </w:r>
    </w:p>
  </w:footnote>
  <w:footnote w:id="11">
    <w:p w:rsidR="00630A33" w:rsidRDefault="006260D2">
      <w:pPr>
        <w:pStyle w:val="FootnoteText"/>
      </w:pPr>
      <w:r>
        <w:rPr>
          <w:sz w:val="22"/>
          <w:szCs w:val="22"/>
          <w:vertAlign w:val="superscript"/>
        </w:rPr>
        <w:footnoteRef/>
      </w:r>
      <w:r>
        <w:rPr>
          <w:rFonts w:eastAsia="Arial Unicode MS" w:cs="Arial Unicode MS"/>
        </w:rPr>
        <w:t xml:space="preserve"> https://eur-lex.europa.eu/legal-content/EN/TXT/?uri=CELEX:32003H0361</w:t>
      </w:r>
    </w:p>
  </w:footnote>
  <w:footnote w:id="12">
    <w:p w:rsidR="00630A33" w:rsidRDefault="006260D2">
      <w:pPr>
        <w:pStyle w:val="FootnoteText"/>
      </w:pPr>
      <w:r>
        <w:rPr>
          <w:rStyle w:val="FootnoteReference"/>
        </w:rPr>
        <w:footnoteRef/>
      </w:r>
      <w:r>
        <w:rPr>
          <w:rFonts w:eastAsia="Arial Unicode MS" w:cs="Arial Unicode MS"/>
        </w:rPr>
        <w:t xml:space="preserve"> https://investcroatia.gov.hr/en/publication-of-the-call-for-the-delivery-of-the-project-proposals-strengthening-the-competitiveness-of-companies-by-investing-in-the-digital-and-green-transition/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86016"/>
    <w:multiLevelType w:val="hybridMultilevel"/>
    <w:tmpl w:val="CA721F3E"/>
    <w:styleLink w:val="ImportedStyle5"/>
    <w:lvl w:ilvl="0" w:tplc="EB1AF05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1E032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04E546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7B837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44A93B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AAB2E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46037C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AA4C8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DE5E0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E8021AA"/>
    <w:multiLevelType w:val="hybridMultilevel"/>
    <w:tmpl w:val="6F94FCD2"/>
    <w:styleLink w:val="ImportedStyle4"/>
    <w:lvl w:ilvl="0" w:tplc="A89AC102">
      <w:start w:val="1"/>
      <w:numFmt w:val="decimal"/>
      <w:lvlText w:val="%1."/>
      <w:lvlJc w:val="left"/>
      <w:pPr>
        <w:tabs>
          <w:tab w:val="num" w:pos="567"/>
          <w:tab w:val="left" w:pos="720"/>
        </w:tabs>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12FC93D2">
      <w:start w:val="1"/>
      <w:numFmt w:val="decimal"/>
      <w:lvlText w:val="%2."/>
      <w:lvlJc w:val="left"/>
      <w:pPr>
        <w:tabs>
          <w:tab w:val="left" w:pos="567"/>
        </w:tabs>
        <w:ind w:left="14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71AEA136">
      <w:start w:val="1"/>
      <w:numFmt w:val="decimal"/>
      <w:lvlText w:val="%3."/>
      <w:lvlJc w:val="left"/>
      <w:pPr>
        <w:tabs>
          <w:tab w:val="left" w:pos="567"/>
          <w:tab w:val="left" w:pos="1440"/>
        </w:tabs>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tplc="4704D038">
      <w:start w:val="1"/>
      <w:numFmt w:val="decimal"/>
      <w:lvlText w:val="%4."/>
      <w:lvlJc w:val="left"/>
      <w:pPr>
        <w:tabs>
          <w:tab w:val="left" w:pos="567"/>
          <w:tab w:val="left" w:pos="1440"/>
        </w:tabs>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994EC8B2">
      <w:start w:val="1"/>
      <w:numFmt w:val="decimal"/>
      <w:lvlText w:val="%5."/>
      <w:lvlJc w:val="left"/>
      <w:pPr>
        <w:tabs>
          <w:tab w:val="left" w:pos="567"/>
          <w:tab w:val="left" w:pos="1440"/>
        </w:tabs>
        <w:ind w:left="360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F458732C">
      <w:start w:val="1"/>
      <w:numFmt w:val="decimal"/>
      <w:lvlText w:val="%6."/>
      <w:lvlJc w:val="left"/>
      <w:pPr>
        <w:tabs>
          <w:tab w:val="left" w:pos="567"/>
          <w:tab w:val="left" w:pos="1440"/>
        </w:tabs>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6" w:tplc="F6B8B500">
      <w:start w:val="1"/>
      <w:numFmt w:val="decimal"/>
      <w:lvlText w:val="%7."/>
      <w:lvlJc w:val="left"/>
      <w:pPr>
        <w:tabs>
          <w:tab w:val="left" w:pos="567"/>
          <w:tab w:val="left" w:pos="1440"/>
        </w:tabs>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62CA5248">
      <w:start w:val="1"/>
      <w:numFmt w:val="decimal"/>
      <w:lvlText w:val="%8."/>
      <w:lvlJc w:val="left"/>
      <w:pPr>
        <w:tabs>
          <w:tab w:val="left" w:pos="567"/>
          <w:tab w:val="left" w:pos="1440"/>
        </w:tabs>
        <w:ind w:left="57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FA4035EA">
      <w:start w:val="1"/>
      <w:numFmt w:val="decimal"/>
      <w:lvlText w:val="%9."/>
      <w:lvlJc w:val="left"/>
      <w:pPr>
        <w:tabs>
          <w:tab w:val="left" w:pos="567"/>
          <w:tab w:val="left" w:pos="1440"/>
        </w:tabs>
        <w:ind w:left="6480" w:hanging="72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nsid w:val="2EF6445A"/>
    <w:multiLevelType w:val="hybridMultilevel"/>
    <w:tmpl w:val="D59E87BE"/>
    <w:styleLink w:val="ImportedStyle6"/>
    <w:lvl w:ilvl="0" w:tplc="18E69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EC77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94A5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0016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1C13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46D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A63D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D6CC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EEC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EF86C7C"/>
    <w:multiLevelType w:val="hybridMultilevel"/>
    <w:tmpl w:val="6F94FCD2"/>
    <w:numStyleLink w:val="ImportedStyle4"/>
  </w:abstractNum>
  <w:abstractNum w:abstractNumId="4">
    <w:nsid w:val="492E2DA4"/>
    <w:multiLevelType w:val="hybridMultilevel"/>
    <w:tmpl w:val="75E69920"/>
    <w:lvl w:ilvl="0" w:tplc="D742B5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E6CB0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BAC0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2C92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AA20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1A6E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2759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983E4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86CF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E2F304E"/>
    <w:multiLevelType w:val="hybridMultilevel"/>
    <w:tmpl w:val="A364CA5E"/>
    <w:lvl w:ilvl="0" w:tplc="197E43EC">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952425A">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E00606C6">
      <w:start w:val="1"/>
      <w:numFmt w:val="lowerRoman"/>
      <w:lvlText w:val="%3."/>
      <w:lvlJc w:val="left"/>
      <w:pPr>
        <w:ind w:left="180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380200CA">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BFC42D6">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97A0446">
      <w:start w:val="1"/>
      <w:numFmt w:val="lowerRoman"/>
      <w:lvlText w:val="%6."/>
      <w:lvlJc w:val="left"/>
      <w:pPr>
        <w:ind w:left="39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712AD4BC">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E782E04">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030C05E">
      <w:start w:val="1"/>
      <w:numFmt w:val="lowerRoman"/>
      <w:lvlText w:val="%9."/>
      <w:lvlJc w:val="left"/>
      <w:pPr>
        <w:ind w:left="612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5E6460B6"/>
    <w:multiLevelType w:val="hybridMultilevel"/>
    <w:tmpl w:val="CA721F3E"/>
    <w:numStyleLink w:val="ImportedStyle5"/>
  </w:abstractNum>
  <w:abstractNum w:abstractNumId="7">
    <w:nsid w:val="656949B7"/>
    <w:multiLevelType w:val="hybridMultilevel"/>
    <w:tmpl w:val="8A1AA33A"/>
    <w:lvl w:ilvl="0" w:tplc="8982E8F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C44AC2">
      <w:start w:val="1"/>
      <w:numFmt w:val="bullet"/>
      <w:lvlText w:val="-"/>
      <w:lvlJc w:val="left"/>
      <w:pPr>
        <w:tabs>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3E4D9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644EEB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E13D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6FE2E4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4AC9A8">
      <w:start w:val="1"/>
      <w:numFmt w:val="bullet"/>
      <w:lvlText w:val="-"/>
      <w:lvlJc w:val="left"/>
      <w:pPr>
        <w:tabs>
          <w:tab w:val="left" w:pos="916"/>
          <w:tab w:val="left" w:pos="1832"/>
          <w:tab w:val="left" w:pos="2748"/>
          <w:tab w:val="left" w:pos="3664"/>
          <w:tab w:val="left" w:pos="5496"/>
          <w:tab w:val="left" w:pos="6412"/>
          <w:tab w:val="left" w:pos="7328"/>
          <w:tab w:val="left" w:pos="8244"/>
          <w:tab w:val="left" w:pos="9160"/>
          <w:tab w:val="left" w:pos="10046"/>
          <w:tab w:val="left" w:pos="10046"/>
          <w:tab w:val="left" w:pos="10046"/>
          <w:tab w:val="left" w:pos="10046"/>
          <w:tab w:val="left" w:pos="10046"/>
          <w:tab w:val="left" w:pos="10046"/>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12405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BF89F4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DBD4AB3"/>
    <w:multiLevelType w:val="hybridMultilevel"/>
    <w:tmpl w:val="D59E87BE"/>
    <w:numStyleLink w:val="ImportedStyle6"/>
  </w:abstractNum>
  <w:num w:numId="1">
    <w:abstractNumId w:val="5"/>
  </w:num>
  <w:num w:numId="2">
    <w:abstractNumId w:val="4"/>
  </w:num>
  <w:num w:numId="3">
    <w:abstractNumId w:val="7"/>
  </w:num>
  <w:num w:numId="4">
    <w:abstractNumId w:val="1"/>
  </w:num>
  <w:num w:numId="5">
    <w:abstractNumId w:val="3"/>
  </w:num>
  <w:num w:numId="6">
    <w:abstractNumId w:val="3"/>
    <w:lvlOverride w:ilvl="0">
      <w:startOverride w:val="1"/>
    </w:lvlOverride>
  </w:num>
  <w:num w:numId="7">
    <w:abstractNumId w:val="0"/>
  </w:num>
  <w:num w:numId="8">
    <w:abstractNumId w:val="6"/>
  </w:num>
  <w:num w:numId="9">
    <w:abstractNumId w:val="3"/>
    <w:lvlOverride w:ilvl="0">
      <w:startOverride w:val="1"/>
    </w:lvlOverride>
  </w:num>
  <w:num w:numId="10">
    <w:abstractNumId w:val="3"/>
    <w:lvlOverride w:ilvl="0">
      <w:startOverride w:val="1"/>
    </w:lvlOverride>
  </w:num>
  <w:num w:numId="11">
    <w:abstractNumId w:val="3"/>
    <w:lvlOverride w:ilvl="0">
      <w:lvl w:ilvl="0" w:tplc="964C62F4">
        <w:start w:val="1"/>
        <w:numFmt w:val="decimal"/>
        <w:suff w:val="nothing"/>
        <w:lvlText w:val="%1."/>
        <w:lvlJc w:val="left"/>
        <w:pPr>
          <w:tabs>
            <w:tab w:val="left" w:pos="567"/>
            <w:tab w:val="left" w:pos="720"/>
          </w:tabs>
          <w:ind w:left="54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94E1608">
        <w:start w:val="1"/>
        <w:numFmt w:val="decimal"/>
        <w:suff w:val="nothing"/>
        <w:lvlText w:val="%2."/>
        <w:lvlJc w:val="left"/>
        <w:pPr>
          <w:tabs>
            <w:tab w:val="left" w:pos="567"/>
            <w:tab w:val="left" w:pos="720"/>
          </w:tabs>
          <w:ind w:left="126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780E4706">
        <w:start w:val="1"/>
        <w:numFmt w:val="decimal"/>
        <w:suff w:val="nothing"/>
        <w:lvlText w:val="%3."/>
        <w:lvlJc w:val="left"/>
        <w:pPr>
          <w:tabs>
            <w:tab w:val="left" w:pos="567"/>
            <w:tab w:val="left" w:pos="720"/>
          </w:tabs>
          <w:ind w:left="198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0A966862">
        <w:start w:val="1"/>
        <w:numFmt w:val="decimal"/>
        <w:suff w:val="nothing"/>
        <w:lvlText w:val="%4."/>
        <w:lvlJc w:val="left"/>
        <w:pPr>
          <w:tabs>
            <w:tab w:val="left" w:pos="567"/>
            <w:tab w:val="left" w:pos="720"/>
          </w:tabs>
          <w:ind w:left="270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0BAAE46A">
        <w:start w:val="1"/>
        <w:numFmt w:val="decimal"/>
        <w:suff w:val="nothing"/>
        <w:lvlText w:val="%5."/>
        <w:lvlJc w:val="left"/>
        <w:pPr>
          <w:tabs>
            <w:tab w:val="left" w:pos="567"/>
            <w:tab w:val="left" w:pos="720"/>
          </w:tabs>
          <w:ind w:left="342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5EB6F674">
        <w:start w:val="1"/>
        <w:numFmt w:val="decimal"/>
        <w:suff w:val="nothing"/>
        <w:lvlText w:val="%6."/>
        <w:lvlJc w:val="left"/>
        <w:pPr>
          <w:tabs>
            <w:tab w:val="left" w:pos="567"/>
            <w:tab w:val="left" w:pos="720"/>
          </w:tabs>
          <w:ind w:left="414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8A66F56C">
        <w:start w:val="1"/>
        <w:numFmt w:val="decimal"/>
        <w:suff w:val="nothing"/>
        <w:lvlText w:val="%7."/>
        <w:lvlJc w:val="left"/>
        <w:pPr>
          <w:tabs>
            <w:tab w:val="left" w:pos="567"/>
            <w:tab w:val="left" w:pos="720"/>
          </w:tabs>
          <w:ind w:left="486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B83C66CE">
        <w:start w:val="1"/>
        <w:numFmt w:val="decimal"/>
        <w:suff w:val="nothing"/>
        <w:lvlText w:val="%8."/>
        <w:lvlJc w:val="left"/>
        <w:pPr>
          <w:tabs>
            <w:tab w:val="left" w:pos="567"/>
            <w:tab w:val="left" w:pos="720"/>
          </w:tabs>
          <w:ind w:left="558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FC8022C">
        <w:start w:val="1"/>
        <w:numFmt w:val="decimal"/>
        <w:suff w:val="nothing"/>
        <w:lvlText w:val="%9."/>
        <w:lvlJc w:val="left"/>
        <w:pPr>
          <w:tabs>
            <w:tab w:val="left" w:pos="567"/>
            <w:tab w:val="left" w:pos="720"/>
          </w:tabs>
          <w:ind w:left="630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startOverride w:val="1"/>
    </w:lvlOverride>
  </w:num>
  <w:num w:numId="13">
    <w:abstractNumId w:val="3"/>
    <w:lvlOverride w:ilvl="0">
      <w:startOverride w:val="1"/>
      <w:lvl w:ilvl="0" w:tplc="964C62F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94E1608">
        <w:start w:val="1"/>
        <w:numFmt w:val="decimal"/>
        <w:lvlText w:val="%2."/>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0E4706">
        <w:start w:val="1"/>
        <w:numFmt w:val="decimal"/>
        <w:lvlText w:val="%3."/>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A966862">
        <w:start w:val="1"/>
        <w:numFmt w:val="decimal"/>
        <w:lvlText w:val="%4."/>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AAE46A">
        <w:start w:val="1"/>
        <w:numFmt w:val="decimal"/>
        <w:lvlText w:val="%5."/>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B6F674">
        <w:start w:val="1"/>
        <w:numFmt w:val="decimal"/>
        <w:lvlText w:val="%6."/>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66F56C">
        <w:start w:val="1"/>
        <w:numFmt w:val="decimal"/>
        <w:lvlText w:val="%7."/>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83C66CE">
        <w:start w:val="1"/>
        <w:numFmt w:val="decimal"/>
        <w:lvlText w:val="%8."/>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C8022C">
        <w:start w:val="1"/>
        <w:numFmt w:val="decimal"/>
        <w:lvlText w:val="%9."/>
        <w:lvlJc w:val="left"/>
        <w:pPr>
          <w:tabs>
            <w:tab w:val="left" w:pos="7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lvl w:ilvl="0" w:tplc="964C62F4">
        <w:start w:val="1"/>
        <w:numFmt w:val="decimal"/>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94E1608">
        <w:start w:val="1"/>
        <w:numFmt w:val="decimal"/>
        <w:lvlText w:val="%2."/>
        <w:lvlJc w:val="left"/>
        <w:pPr>
          <w:tabs>
            <w:tab w:val="left" w:pos="720"/>
          </w:tabs>
          <w:ind w:left="144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780E4706">
        <w:start w:val="1"/>
        <w:numFmt w:val="decimal"/>
        <w:lvlText w:val="%3."/>
        <w:lvlJc w:val="left"/>
        <w:pPr>
          <w:tabs>
            <w:tab w:val="left" w:pos="720"/>
          </w:tabs>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0A966862">
        <w:start w:val="1"/>
        <w:numFmt w:val="decimal"/>
        <w:lvlText w:val="%4."/>
        <w:lvlJc w:val="left"/>
        <w:pPr>
          <w:tabs>
            <w:tab w:val="left" w:pos="720"/>
          </w:tabs>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0BAAE46A">
        <w:start w:val="1"/>
        <w:numFmt w:val="decimal"/>
        <w:lvlText w:val="%5."/>
        <w:lvlJc w:val="left"/>
        <w:pPr>
          <w:tabs>
            <w:tab w:val="left" w:pos="720"/>
          </w:tabs>
          <w:ind w:left="360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5EB6F674">
        <w:start w:val="1"/>
        <w:numFmt w:val="decimal"/>
        <w:lvlText w:val="%6."/>
        <w:lvlJc w:val="left"/>
        <w:pPr>
          <w:tabs>
            <w:tab w:val="left" w:pos="720"/>
          </w:tabs>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8A66F56C">
        <w:start w:val="1"/>
        <w:numFmt w:val="decimal"/>
        <w:lvlText w:val="%7."/>
        <w:lvlJc w:val="left"/>
        <w:pPr>
          <w:tabs>
            <w:tab w:val="left" w:pos="720"/>
          </w:tabs>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B83C66CE">
        <w:start w:val="1"/>
        <w:numFmt w:val="decimal"/>
        <w:lvlText w:val="%8."/>
        <w:lvlJc w:val="left"/>
        <w:pPr>
          <w:tabs>
            <w:tab w:val="left" w:pos="720"/>
          </w:tabs>
          <w:ind w:left="576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FC8022C">
        <w:start w:val="1"/>
        <w:numFmt w:val="decimal"/>
        <w:lvlText w:val="%9."/>
        <w:lvlJc w:val="left"/>
        <w:pPr>
          <w:tabs>
            <w:tab w:val="left" w:pos="720"/>
          </w:tabs>
          <w:ind w:left="648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5">
    <w:abstractNumId w:val="2"/>
  </w:num>
  <w:num w:numId="16">
    <w:abstractNumId w:val="8"/>
  </w:num>
  <w:num w:numId="17">
    <w:abstractNumId w:val="8"/>
    <w:lvlOverride w:ilvl="0">
      <w:lvl w:ilvl="0" w:tplc="FDE28A9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2F2FF5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47800A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77E845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18639C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8F6B61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836913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9B1AA25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50AD0B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33"/>
    <w:rsid w:val="00105F0B"/>
    <w:rsid w:val="00251DFE"/>
    <w:rsid w:val="006260D2"/>
    <w:rsid w:val="00630A33"/>
    <w:rsid w:val="00877691"/>
    <w:rsid w:val="00CB5E2C"/>
    <w:rsid w:val="00E4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B9B17-DE14-42DD-BB40-FC6F28A9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5132"/>
        <w:tab w:val="right" w:pos="10260"/>
      </w:tabs>
      <w:jc w:val="center"/>
    </w:pPr>
    <w:rPr>
      <w:rFonts w:cs="Arial Unicode MS"/>
      <w:b/>
      <w:bCs/>
      <w:color w:val="000000"/>
      <w:sz w:val="18"/>
      <w:szCs w:val="18"/>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tabs>
        <w:tab w:val="right" w:pos="10206"/>
      </w:tabs>
      <w:spacing w:before="240" w:after="60"/>
      <w:outlineLvl w:val="0"/>
    </w:pPr>
    <w:rPr>
      <w:rFonts w:ascii="Arial" w:hAnsi="Arial" w:cs="Arial Unicode MS"/>
      <w:b/>
      <w:bCs/>
      <w:color w:val="000000"/>
      <w:spacing w:val="-4"/>
      <w:kern w:val="32"/>
      <w:sz w:val="32"/>
      <w:szCs w:val="32"/>
      <w:u w:color="000000"/>
    </w:rPr>
  </w:style>
  <w:style w:type="character" w:customStyle="1" w:styleId="Link">
    <w:name w:val="Link"/>
    <w:rPr>
      <w:color w:val="000000"/>
      <w:u w:val="single" w:color="000000"/>
    </w:rPr>
  </w:style>
  <w:style w:type="character" w:customStyle="1" w:styleId="Hyperlink0">
    <w:name w:val="Hyperlink.0"/>
    <w:basedOn w:val="Link"/>
    <w:rPr>
      <w:rFonts w:ascii="Times New Roman" w:eastAsia="Times New Roman" w:hAnsi="Times New Roman" w:cs="Times New Roman"/>
      <w:color w:val="000000"/>
      <w:u w:val="single" w:color="000000"/>
    </w:rPr>
  </w:style>
  <w:style w:type="paragraph" w:styleId="ListParagraph">
    <w:name w:val="List Paragraph"/>
    <w:pPr>
      <w:tabs>
        <w:tab w:val="left" w:pos="567"/>
      </w:tabs>
      <w:spacing w:after="120"/>
      <w:ind w:left="567" w:hanging="567"/>
    </w:pPr>
    <w:rPr>
      <w:rFonts w:ascii="Calibri" w:eastAsia="Calibri" w:hAnsi="Calibri" w:cs="Calibri"/>
      <w:color w:val="000000"/>
      <w:sz w:val="22"/>
      <w:szCs w:val="22"/>
      <w:u w:color="000000"/>
    </w:rPr>
  </w:style>
  <w:style w:type="paragraph" w:styleId="NoSpacing">
    <w:name w:val="No Spacing"/>
    <w:rPr>
      <w:rFonts w:ascii="Arial" w:hAnsi="Arial" w:cs="Arial Unicode MS"/>
      <w:color w:val="000000"/>
      <w:sz w:val="22"/>
      <w:szCs w:val="22"/>
      <w:u w:color="000000"/>
    </w:rPr>
  </w:style>
  <w:style w:type="paragraph" w:styleId="CommentText">
    <w:name w:val="annotation text"/>
    <w:rPr>
      <w:rFonts w:cs="Arial Unicode MS"/>
      <w:color w:val="000000"/>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paragraph" w:customStyle="1" w:styleId="Default">
    <w:name w:val="Default"/>
    <w:rPr>
      <w:rFonts w:eastAsia="Times New Roman"/>
      <w:color w:val="000000"/>
      <w:sz w:val="24"/>
      <w:szCs w:val="24"/>
      <w:u w:color="000000"/>
    </w:rPr>
  </w:style>
  <w:style w:type="character" w:styleId="FootnoteReference">
    <w:name w:val="footnote reference"/>
    <w:rPr>
      <w:sz w:val="22"/>
      <w:szCs w:val="22"/>
      <w:vertAlign w:val="superscript"/>
    </w:rPr>
  </w:style>
  <w:style w:type="paragraph" w:styleId="FootnoteText">
    <w:name w:val="footnote text"/>
    <w:rPr>
      <w:rFonts w:eastAsia="Times New Roman"/>
      <w:color w:val="000000"/>
      <w:sz w:val="16"/>
      <w:szCs w:val="16"/>
      <w:u w:color="000000"/>
    </w:rPr>
  </w:style>
  <w:style w:type="numbering" w:customStyle="1" w:styleId="ImportedStyle4">
    <w:name w:val="Imported Style 4"/>
    <w:pPr>
      <w:numPr>
        <w:numId w:val="4"/>
      </w:numPr>
    </w:pPr>
  </w:style>
  <w:style w:type="character" w:styleId="Strong">
    <w:name w:val="Strong"/>
    <w:rPr>
      <w:rFonts w:ascii="Times New Roman" w:hAnsi="Times New Roman"/>
      <w:b/>
      <w:bCs/>
    </w:rPr>
  </w:style>
  <w:style w:type="character" w:styleId="CommentReference">
    <w:name w:val="annotation reference"/>
    <w:rPr>
      <w:sz w:val="16"/>
      <w:szCs w:val="16"/>
    </w:rPr>
  </w:style>
  <w:style w:type="character" w:customStyle="1" w:styleId="Heading3Char">
    <w:name w:val="Heading 3 Char"/>
    <w:rPr>
      <w:rFonts w:ascii="Cambria" w:eastAsia="Cambria" w:hAnsi="Cambria" w:cs="Cambria"/>
      <w:b/>
      <w:bCs/>
      <w:sz w:val="26"/>
      <w:szCs w:val="26"/>
    </w:rPr>
  </w:style>
  <w:style w:type="numbering" w:customStyle="1" w:styleId="ImportedStyle5">
    <w:name w:val="Imported Style 5"/>
    <w:pPr>
      <w:numPr>
        <w:numId w:val="7"/>
      </w:numPr>
    </w:pPr>
  </w:style>
  <w:style w:type="paragraph" w:styleId="BodyText">
    <w:name w:val="Body Text"/>
    <w:pPr>
      <w:spacing w:after="120"/>
    </w:pPr>
    <w:rPr>
      <w:rFonts w:eastAsia="Times New Roman"/>
      <w:color w:val="000000"/>
      <w:sz w:val="22"/>
      <w:szCs w:val="22"/>
      <w:u w:color="000000"/>
    </w:rPr>
  </w:style>
  <w:style w:type="paragraph" w:customStyle="1" w:styleId="Style1-BodyText">
    <w:name w:val="Style1- Body Text"/>
    <w:pPr>
      <w:spacing w:after="120"/>
      <w:jc w:val="both"/>
    </w:pPr>
    <w:rPr>
      <w:rFonts w:cs="Arial Unicode MS"/>
      <w:color w:val="000000"/>
      <w:sz w:val="22"/>
      <w:szCs w:val="22"/>
      <w:u w:color="000000"/>
    </w:rPr>
  </w:style>
  <w:style w:type="numbering" w:customStyle="1" w:styleId="ImportedStyle6">
    <w:name w:val="Imported Style 6"/>
    <w:pPr>
      <w:numPr>
        <w:numId w:val="15"/>
      </w:numPr>
    </w:pPr>
  </w:style>
  <w:style w:type="paragraph" w:customStyle="1" w:styleId="IASpacer">
    <w:name w:val="IASpacer"/>
    <w:pPr>
      <w:spacing w:line="80" w:lineRule="exact"/>
    </w:pPr>
    <w:rPr>
      <w:rFonts w:eastAsia="Times New Roman"/>
      <w:color w:val="000000"/>
      <w:sz w:val="22"/>
      <w:szCs w:val="22"/>
      <w:u w:color="000000"/>
    </w:rPr>
  </w:style>
  <w:style w:type="paragraph" w:styleId="BalloonText">
    <w:name w:val="Balloon Text"/>
    <w:basedOn w:val="Normal"/>
    <w:link w:val="BalloonTextChar"/>
    <w:uiPriority w:val="99"/>
    <w:semiHidden/>
    <w:unhideWhenUsed/>
    <w:rsid w:val="00877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ralda.shtylla@financ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8620</Words>
  <Characters>49137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Kora</dc:creator>
  <cp:lastModifiedBy>Amela Kora</cp:lastModifiedBy>
  <cp:revision>2</cp:revision>
  <cp:lastPrinted>2021-06-02T13:05:00Z</cp:lastPrinted>
  <dcterms:created xsi:type="dcterms:W3CDTF">2021-06-07T10:19:00Z</dcterms:created>
  <dcterms:modified xsi:type="dcterms:W3CDTF">2021-06-07T10:19:00Z</dcterms:modified>
</cp:coreProperties>
</file>